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09" w:rsidRDefault="004E2509" w:rsidP="00BB335D">
      <w:pPr>
        <w:widowControl/>
        <w:shd w:val="clear" w:color="auto" w:fill="FFFFFF"/>
        <w:snapToGrid w:val="0"/>
        <w:spacing w:after="10" w:line="360" w:lineRule="atLeast"/>
        <w:jc w:val="center"/>
        <w:textAlignment w:val="baseline"/>
        <w:outlineLvl w:val="0"/>
        <w:rPr>
          <w:rFonts w:hAnsi="標楷體"/>
          <w:b/>
          <w:sz w:val="40"/>
          <w:szCs w:val="40"/>
        </w:rPr>
      </w:pPr>
      <w:r>
        <w:rPr>
          <w:rFonts w:hAnsi="標楷體" w:hint="eastAsia"/>
          <w:b/>
          <w:sz w:val="40"/>
          <w:szCs w:val="40"/>
        </w:rPr>
        <w:t>量測在清醒狀態下的腦波值評估睡眠品質</w:t>
      </w:r>
    </w:p>
    <w:tbl>
      <w:tblPr>
        <w:tblpPr w:leftFromText="180" w:rightFromText="180" w:vertAnchor="text" w:horzAnchor="margin" w:tblpXSpec="center" w:tblpY="85"/>
        <w:tblOverlap w:val="never"/>
        <w:tblW w:w="0" w:type="auto"/>
        <w:tblLayout w:type="fixed"/>
        <w:tblLook w:val="01E0" w:firstRow="1" w:lastRow="1" w:firstColumn="1" w:lastColumn="1" w:noHBand="0" w:noVBand="0"/>
      </w:tblPr>
      <w:tblGrid>
        <w:gridCol w:w="2943"/>
        <w:gridCol w:w="3247"/>
        <w:gridCol w:w="3096"/>
      </w:tblGrid>
      <w:tr w:rsidR="004E2509" w:rsidRPr="00FC0AD8" w:rsidTr="00BB335D">
        <w:trPr>
          <w:trHeight w:val="270"/>
        </w:trPr>
        <w:tc>
          <w:tcPr>
            <w:tcW w:w="2943" w:type="dxa"/>
            <w:vAlign w:val="center"/>
          </w:tcPr>
          <w:p w:rsidR="004E2509" w:rsidRDefault="004E2509" w:rsidP="00BB335D">
            <w:pPr>
              <w:snapToGrid w:val="0"/>
              <w:jc w:val="center"/>
            </w:pPr>
            <w:r>
              <w:rPr>
                <w:rFonts w:hint="eastAsia"/>
              </w:rPr>
              <w:t>陳金鈴</w:t>
            </w:r>
          </w:p>
        </w:tc>
        <w:tc>
          <w:tcPr>
            <w:tcW w:w="3247" w:type="dxa"/>
            <w:shd w:val="clear" w:color="auto" w:fill="auto"/>
            <w:vAlign w:val="center"/>
          </w:tcPr>
          <w:p w:rsidR="004E2509" w:rsidRPr="00FC0AD8" w:rsidRDefault="004E2509" w:rsidP="00BB335D">
            <w:pPr>
              <w:snapToGrid w:val="0"/>
              <w:jc w:val="center"/>
            </w:pPr>
            <w:r>
              <w:rPr>
                <w:rFonts w:hint="eastAsia"/>
              </w:rPr>
              <w:t>黃傑霖</w:t>
            </w:r>
          </w:p>
        </w:tc>
        <w:tc>
          <w:tcPr>
            <w:tcW w:w="3096" w:type="dxa"/>
            <w:vAlign w:val="center"/>
          </w:tcPr>
          <w:p w:rsidR="004E2509" w:rsidRDefault="004E2509" w:rsidP="00BB335D">
            <w:pPr>
              <w:snapToGrid w:val="0"/>
              <w:jc w:val="center"/>
            </w:pPr>
            <w:r>
              <w:rPr>
                <w:rFonts w:hint="eastAsia"/>
              </w:rPr>
              <w:t>唐詠雯</w:t>
            </w:r>
          </w:p>
        </w:tc>
      </w:tr>
      <w:tr w:rsidR="004E2509" w:rsidRPr="00FC0AD8" w:rsidTr="00BB335D">
        <w:trPr>
          <w:trHeight w:val="270"/>
        </w:trPr>
        <w:tc>
          <w:tcPr>
            <w:tcW w:w="2943" w:type="dxa"/>
            <w:vAlign w:val="center"/>
          </w:tcPr>
          <w:p w:rsidR="004E2509" w:rsidRDefault="004E2509" w:rsidP="00BB335D">
            <w:pPr>
              <w:snapToGrid w:val="0"/>
              <w:jc w:val="center"/>
            </w:pPr>
            <w:r>
              <w:rPr>
                <w:rFonts w:hint="eastAsia"/>
              </w:rPr>
              <w:t>朝陽科技大學資訊工程系</w:t>
            </w:r>
          </w:p>
          <w:p w:rsidR="004E2509" w:rsidRDefault="004E2509" w:rsidP="00BB335D">
            <w:pPr>
              <w:snapToGrid w:val="0"/>
              <w:jc w:val="center"/>
            </w:pPr>
            <w:r>
              <w:rPr>
                <w:rFonts w:hint="eastAsia"/>
              </w:rPr>
              <w:t>教授</w:t>
            </w:r>
          </w:p>
        </w:tc>
        <w:tc>
          <w:tcPr>
            <w:tcW w:w="3247" w:type="dxa"/>
            <w:shd w:val="clear" w:color="auto" w:fill="auto"/>
            <w:vAlign w:val="center"/>
          </w:tcPr>
          <w:p w:rsidR="004E2509" w:rsidRDefault="004E2509" w:rsidP="00BB335D">
            <w:pPr>
              <w:snapToGrid w:val="0"/>
              <w:jc w:val="center"/>
            </w:pPr>
            <w:r>
              <w:rPr>
                <w:rFonts w:hint="eastAsia"/>
              </w:rPr>
              <w:t>朝陽科技大學資訊工程系</w:t>
            </w:r>
          </w:p>
          <w:p w:rsidR="004E2509" w:rsidRPr="00FC0AD8" w:rsidRDefault="004E2509" w:rsidP="00BB335D">
            <w:pPr>
              <w:snapToGrid w:val="0"/>
              <w:jc w:val="center"/>
            </w:pPr>
            <w:r>
              <w:rPr>
                <w:rFonts w:hint="eastAsia"/>
              </w:rPr>
              <w:t>研究生</w:t>
            </w:r>
          </w:p>
        </w:tc>
        <w:tc>
          <w:tcPr>
            <w:tcW w:w="3096" w:type="dxa"/>
            <w:vAlign w:val="center"/>
          </w:tcPr>
          <w:p w:rsidR="004E2509" w:rsidRDefault="004E2509" w:rsidP="00BB335D">
            <w:pPr>
              <w:snapToGrid w:val="0"/>
              <w:jc w:val="center"/>
            </w:pPr>
            <w:r>
              <w:rPr>
                <w:rFonts w:hint="eastAsia"/>
              </w:rPr>
              <w:t>中山醫學大學物理治療學系</w:t>
            </w:r>
          </w:p>
          <w:p w:rsidR="004E2509" w:rsidRDefault="004E2509" w:rsidP="00BB335D">
            <w:pPr>
              <w:snapToGrid w:val="0"/>
              <w:jc w:val="center"/>
            </w:pPr>
            <w:r>
              <w:rPr>
                <w:rFonts w:hint="eastAsia"/>
              </w:rPr>
              <w:t>助理教授</w:t>
            </w:r>
          </w:p>
        </w:tc>
      </w:tr>
      <w:tr w:rsidR="004E2509" w:rsidRPr="00FC0AD8" w:rsidTr="00BB335D">
        <w:trPr>
          <w:trHeight w:val="270"/>
        </w:trPr>
        <w:tc>
          <w:tcPr>
            <w:tcW w:w="2943" w:type="dxa"/>
            <w:vAlign w:val="center"/>
          </w:tcPr>
          <w:p w:rsidR="004E2509" w:rsidRDefault="00BB335D" w:rsidP="00BB335D">
            <w:pPr>
              <w:snapToGrid w:val="0"/>
              <w:jc w:val="center"/>
            </w:pPr>
            <w:hyperlink r:id="rId8" w:history="1">
              <w:r w:rsidR="004E2509">
                <w:rPr>
                  <w:rStyle w:val="a9"/>
                </w:rPr>
                <w:t>clc@cyut.edu.tw</w:t>
              </w:r>
            </w:hyperlink>
          </w:p>
        </w:tc>
        <w:tc>
          <w:tcPr>
            <w:tcW w:w="3247" w:type="dxa"/>
            <w:shd w:val="clear" w:color="auto" w:fill="auto"/>
            <w:vAlign w:val="center"/>
          </w:tcPr>
          <w:p w:rsidR="004E2509" w:rsidRPr="00FC0AD8" w:rsidRDefault="00BB335D" w:rsidP="00BB335D">
            <w:pPr>
              <w:snapToGrid w:val="0"/>
              <w:jc w:val="center"/>
            </w:pPr>
            <w:hyperlink r:id="rId9" w:history="1">
              <w:r w:rsidR="004E2509">
                <w:rPr>
                  <w:rStyle w:val="a9"/>
                  <w:rFonts w:hint="eastAsia"/>
                </w:rPr>
                <w:t>wmw0127@gmail.com</w:t>
              </w:r>
            </w:hyperlink>
          </w:p>
        </w:tc>
        <w:tc>
          <w:tcPr>
            <w:tcW w:w="3096" w:type="dxa"/>
            <w:vAlign w:val="center"/>
          </w:tcPr>
          <w:p w:rsidR="004E2509" w:rsidRDefault="00BB335D" w:rsidP="00BB335D">
            <w:pPr>
              <w:snapToGrid w:val="0"/>
              <w:jc w:val="center"/>
            </w:pPr>
            <w:hyperlink r:id="rId10" w:history="1">
              <w:r w:rsidR="004E2509" w:rsidRPr="002F793D">
                <w:rPr>
                  <w:rStyle w:val="a9"/>
                  <w:rFonts w:hint="eastAsia"/>
                </w:rPr>
                <w:t>tangyw@csmu.edu.tw</w:t>
              </w:r>
            </w:hyperlink>
          </w:p>
        </w:tc>
      </w:tr>
    </w:tbl>
    <w:p w:rsidR="004E2509" w:rsidRDefault="004E2509" w:rsidP="00BB335D"/>
    <w:p w:rsidR="004E2509" w:rsidRDefault="004E2509" w:rsidP="00BB335D">
      <w:pPr>
        <w:sectPr w:rsidR="004E2509" w:rsidSect="00BB335D">
          <w:footerReference w:type="default" r:id="rId11"/>
          <w:pgSz w:w="11906" w:h="16838"/>
          <w:pgMar w:top="1440" w:right="1800" w:bottom="1440" w:left="1800" w:header="851" w:footer="992" w:gutter="0"/>
          <w:cols w:space="425"/>
          <w:docGrid w:type="lines" w:linePitch="360"/>
        </w:sectPr>
      </w:pPr>
    </w:p>
    <w:p w:rsidR="004E2509" w:rsidRPr="008014F3" w:rsidRDefault="004E2509" w:rsidP="00BB335D">
      <w:pPr>
        <w:snapToGrid w:val="0"/>
        <w:jc w:val="center"/>
        <w:rPr>
          <w:b/>
          <w:color w:val="auto"/>
          <w:sz w:val="28"/>
          <w:szCs w:val="28"/>
        </w:rPr>
      </w:pPr>
      <w:r>
        <w:rPr>
          <w:rFonts w:hint="eastAsia"/>
          <w:b/>
          <w:sz w:val="28"/>
          <w:szCs w:val="28"/>
        </w:rPr>
        <w:lastRenderedPageBreak/>
        <w:t>中文</w:t>
      </w:r>
      <w:r w:rsidRPr="004D5F48">
        <w:rPr>
          <w:rFonts w:hint="eastAsia"/>
          <w:b/>
          <w:sz w:val="28"/>
          <w:szCs w:val="28"/>
        </w:rPr>
        <w:t>摘要</w:t>
      </w:r>
    </w:p>
    <w:p w:rsidR="004E2509" w:rsidRDefault="004E2509" w:rsidP="00BB335D">
      <w:pPr>
        <w:snapToGrid w:val="0"/>
        <w:spacing w:afterLines="50" w:after="180"/>
        <w:ind w:firstLineChars="213" w:firstLine="469"/>
        <w:jc w:val="both"/>
      </w:pPr>
      <w:r>
        <w:rPr>
          <w:rFonts w:hint="eastAsia"/>
        </w:rPr>
        <w:t>失眠已成為現代人嚴重的健康問題，不管是壯年或是老年人，甚至是青少年都有失眠症狀逐漸增多的趨勢。</w:t>
      </w:r>
    </w:p>
    <w:p w:rsidR="004E2509" w:rsidRDefault="004E2509" w:rsidP="00BB335D">
      <w:pPr>
        <w:snapToGrid w:val="0"/>
        <w:spacing w:afterLines="50" w:after="180"/>
        <w:ind w:firstLineChars="213" w:firstLine="469"/>
        <w:jc w:val="both"/>
      </w:pPr>
      <w:proofErr w:type="spellStart"/>
      <w:r>
        <w:rPr>
          <w:rFonts w:hint="eastAsia"/>
        </w:rPr>
        <w:t>Polysomnography</w:t>
      </w:r>
      <w:proofErr w:type="spellEnd"/>
      <w:r w:rsidRPr="001A47FB">
        <w:t xml:space="preserve"> </w:t>
      </w:r>
      <w:r>
        <w:rPr>
          <w:rFonts w:hint="eastAsia"/>
        </w:rPr>
        <w:t>(</w:t>
      </w:r>
      <w:r w:rsidRPr="001A47FB">
        <w:t>PSG</w:t>
      </w:r>
      <w:r>
        <w:rPr>
          <w:rFonts w:hint="eastAsia"/>
        </w:rPr>
        <w:t>)</w:t>
      </w:r>
      <w:r>
        <w:rPr>
          <w:rFonts w:ascii="標楷體" w:hAnsi="標楷體" w:hint="eastAsia"/>
        </w:rPr>
        <w:t>是睡眠品質偵測的一項工具，但由於需要到特定醫療院所做診斷，在數據的擷取需要花費的時間很長，</w:t>
      </w:r>
      <w:r>
        <w:rPr>
          <w:rFonts w:hint="eastAsia"/>
        </w:rPr>
        <w:t>因此本研究希望透過較方便且快速又簡便的偵測，達到評估睡眠品質的效果。</w:t>
      </w:r>
    </w:p>
    <w:p w:rsidR="004E2509" w:rsidRPr="00F5580B" w:rsidRDefault="004E2509" w:rsidP="00BB335D">
      <w:pPr>
        <w:snapToGrid w:val="0"/>
        <w:spacing w:afterLines="50" w:after="180"/>
        <w:ind w:firstLineChars="213" w:firstLine="469"/>
        <w:jc w:val="both"/>
        <w:rPr>
          <w:color w:val="FF0000"/>
        </w:rPr>
      </w:pPr>
      <w:r>
        <w:rPr>
          <w:rFonts w:hint="eastAsia"/>
          <w:color w:val="auto"/>
        </w:rPr>
        <w:t>本研究發現使用一個簡單的量測方法也可以測得出一個可靠的睡眠品質數據，藉以幫助想要隨時了解自身睡眠品質狀況而且又不想耗費大量時間做睡眠品質偵測的使用者，經由本實驗證實其偵測到的睡眠品質分數與傳統測量結果並無太大差異。</w:t>
      </w:r>
    </w:p>
    <w:p w:rsidR="004E2509" w:rsidRPr="004D5F48" w:rsidRDefault="004E2509" w:rsidP="00BB335D">
      <w:pPr>
        <w:widowControl/>
        <w:shd w:val="clear" w:color="auto" w:fill="FFFFFF"/>
        <w:spacing w:line="300" w:lineRule="atLeast"/>
        <w:jc w:val="both"/>
        <w:textAlignment w:val="baseline"/>
        <w:rPr>
          <w:b/>
          <w:sz w:val="28"/>
          <w:szCs w:val="28"/>
        </w:rPr>
      </w:pPr>
      <w:r w:rsidRPr="00962D29">
        <w:rPr>
          <w:b/>
        </w:rPr>
        <w:t>關鍵詞</w:t>
      </w:r>
      <w:r w:rsidRPr="00962D29">
        <w:t>：</w:t>
      </w:r>
      <w:r>
        <w:rPr>
          <w:rFonts w:hint="eastAsia"/>
        </w:rPr>
        <w:t>腦波、失眠、睡眠品質、</w:t>
      </w:r>
      <w:r>
        <w:rPr>
          <w:rFonts w:hint="eastAsia"/>
        </w:rPr>
        <w:t>PSQI</w:t>
      </w:r>
    </w:p>
    <w:p w:rsidR="004E2509" w:rsidRDefault="004E2509" w:rsidP="00BB335D">
      <w:pPr>
        <w:snapToGrid w:val="0"/>
        <w:jc w:val="center"/>
        <w:rPr>
          <w:b/>
          <w:sz w:val="28"/>
          <w:szCs w:val="28"/>
        </w:rPr>
      </w:pPr>
      <w:r>
        <w:rPr>
          <w:rFonts w:hint="eastAsia"/>
          <w:b/>
          <w:sz w:val="28"/>
          <w:szCs w:val="28"/>
        </w:rPr>
        <w:t>Abstract</w:t>
      </w:r>
    </w:p>
    <w:p w:rsidR="004E2509" w:rsidRDefault="004E2509" w:rsidP="00BB335D">
      <w:pPr>
        <w:snapToGrid w:val="0"/>
        <w:spacing w:afterLines="50" w:after="180"/>
        <w:ind w:firstLineChars="213" w:firstLine="469"/>
        <w:jc w:val="both"/>
      </w:pPr>
      <w:r w:rsidRPr="00682485">
        <w:t xml:space="preserve">Insomnia has become a serious health </w:t>
      </w:r>
      <w:proofErr w:type="gramStart"/>
      <w:r w:rsidRPr="00682485">
        <w:t>problems</w:t>
      </w:r>
      <w:proofErr w:type="gramEnd"/>
      <w:r w:rsidRPr="00682485">
        <w:t xml:space="preserve"> for humans. It is not only a problem of middle age or older. </w:t>
      </w:r>
      <w:proofErr w:type="gramStart"/>
      <w:r w:rsidRPr="00682485">
        <w:t>Especially for teenagers also have gradually increased the symptoms of insomnia.</w:t>
      </w:r>
      <w:proofErr w:type="gramEnd"/>
    </w:p>
    <w:p w:rsidR="004E2509" w:rsidRDefault="004E2509" w:rsidP="00BB335D">
      <w:pPr>
        <w:snapToGrid w:val="0"/>
        <w:spacing w:afterLines="50" w:after="180"/>
        <w:ind w:firstLineChars="213" w:firstLine="469"/>
        <w:jc w:val="both"/>
      </w:pPr>
      <w:proofErr w:type="spellStart"/>
      <w:r>
        <w:t>Polysomnography</w:t>
      </w:r>
      <w:proofErr w:type="spellEnd"/>
      <w:r>
        <w:t xml:space="preserve"> (PSG) is a tool to detect the sleep quality. However</w:t>
      </w:r>
      <w:r w:rsidRPr="00BD1EB1">
        <w:t>,</w:t>
      </w:r>
      <w:r>
        <w:t xml:space="preserve"> it needs to make the particular diagnosis in hospitals</w:t>
      </w:r>
      <w:r w:rsidRPr="00BD1EB1">
        <w:t>,</w:t>
      </w:r>
      <w:r>
        <w:t xml:space="preserve"> and retrieve the data would take a long time. In this study</w:t>
      </w:r>
      <w:r w:rsidRPr="00BD1EB1">
        <w:t>,</w:t>
      </w:r>
      <w:r>
        <w:t xml:space="preserve"> we hope our proposed method can provide more conveniently</w:t>
      </w:r>
      <w:r w:rsidRPr="00BD1EB1">
        <w:t>,</w:t>
      </w:r>
      <w:r>
        <w:t xml:space="preserve"> quickly and easily to detect the sleep quality.</w:t>
      </w:r>
    </w:p>
    <w:p w:rsidR="004E2509" w:rsidRDefault="004E2509" w:rsidP="00BB335D">
      <w:pPr>
        <w:snapToGrid w:val="0"/>
        <w:spacing w:afterLines="50" w:after="180"/>
        <w:ind w:firstLineChars="213" w:firstLine="469"/>
        <w:jc w:val="both"/>
      </w:pPr>
      <w:r>
        <w:t xml:space="preserve">This study found that the use of a simple measuring method can also find a reliable measure of sleep quality data. In order to help those who want to realize their sleep quality conditions and the users need not to spend a lot of time to detect the sleep quality. We can </w:t>
      </w:r>
      <w:proofErr w:type="gramStart"/>
      <w:r>
        <w:t>find  that</w:t>
      </w:r>
      <w:proofErr w:type="gramEnd"/>
      <w:r>
        <w:t xml:space="preserve"> the sleep quality score there are not many differences with traditional measurement.</w:t>
      </w:r>
    </w:p>
    <w:p w:rsidR="004E2509" w:rsidRPr="00FF6934" w:rsidRDefault="004E2509" w:rsidP="00BB335D">
      <w:pPr>
        <w:snapToGrid w:val="0"/>
        <w:spacing w:afterLines="50" w:after="180"/>
        <w:jc w:val="both"/>
      </w:pPr>
      <w:r>
        <w:rPr>
          <w:rFonts w:hint="eastAsia"/>
        </w:rPr>
        <w:t>Keywords</w:t>
      </w:r>
      <w:r>
        <w:rPr>
          <w:rFonts w:hint="eastAsia"/>
        </w:rPr>
        <w:t>：</w:t>
      </w:r>
      <w:r w:rsidRPr="00682485">
        <w:t>EEG</w:t>
      </w:r>
      <w:r w:rsidRPr="00BD1EB1">
        <w:t>,</w:t>
      </w:r>
      <w:r w:rsidRPr="00682485">
        <w:t xml:space="preserve"> Insomnia</w:t>
      </w:r>
      <w:r w:rsidRPr="00BD1EB1">
        <w:t>,</w:t>
      </w:r>
      <w:r w:rsidRPr="00682485">
        <w:t xml:space="preserve"> Sleep Quality</w:t>
      </w:r>
      <w:r w:rsidRPr="00BD1EB1">
        <w:t>,</w:t>
      </w:r>
      <w:r w:rsidRPr="00682485">
        <w:t xml:space="preserve"> PSQI</w:t>
      </w:r>
    </w:p>
    <w:p w:rsidR="004E2509" w:rsidRDefault="004E2509" w:rsidP="00BB335D">
      <w:pPr>
        <w:pStyle w:val="a8"/>
        <w:numPr>
          <w:ilvl w:val="0"/>
          <w:numId w:val="1"/>
        </w:numPr>
        <w:snapToGrid w:val="0"/>
        <w:ind w:leftChars="0" w:left="563" w:hangingChars="201" w:hanging="563"/>
        <w:rPr>
          <w:b/>
          <w:sz w:val="28"/>
          <w:szCs w:val="28"/>
        </w:rPr>
      </w:pPr>
      <w:r>
        <w:rPr>
          <w:rFonts w:hint="eastAsia"/>
          <w:b/>
          <w:sz w:val="28"/>
          <w:szCs w:val="28"/>
        </w:rPr>
        <w:lastRenderedPageBreak/>
        <w:t>引言</w:t>
      </w:r>
    </w:p>
    <w:p w:rsidR="004E2509" w:rsidRDefault="004E2509" w:rsidP="00BB335D">
      <w:pPr>
        <w:snapToGrid w:val="0"/>
        <w:spacing w:afterLines="50" w:after="180"/>
        <w:ind w:firstLineChars="213" w:firstLine="469"/>
        <w:jc w:val="both"/>
      </w:pPr>
      <w:r>
        <w:rPr>
          <w:rFonts w:hint="eastAsia"/>
        </w:rPr>
        <w:t>睡眠對大多數的人</w:t>
      </w:r>
      <w:proofErr w:type="gramStart"/>
      <w:r>
        <w:rPr>
          <w:rFonts w:hint="eastAsia"/>
        </w:rPr>
        <w:t>來說是一個</w:t>
      </w:r>
      <w:proofErr w:type="gramEnd"/>
      <w:r>
        <w:rPr>
          <w:rFonts w:hint="eastAsia"/>
        </w:rPr>
        <w:t>再自然不過的事情，但對失眠患者來說，得到一個良好的睡眠品質卻是一件可遇而不可求的事情。失眠不僅反映了夜間的睡眠品質，也會對生理、情緒、專注度等產生影響。而造成失眠的原因有很多種，諸如疾病、心理因素、藥物、食品等</w:t>
      </w:r>
      <w:r>
        <w:rPr>
          <w:noProof/>
        </w:rPr>
        <w:t>[1]</w:t>
      </w:r>
      <w:r>
        <w:rPr>
          <w:rFonts w:hint="eastAsia"/>
        </w:rPr>
        <w:t>都有可能會引起失眠的症狀。</w:t>
      </w:r>
    </w:p>
    <w:p w:rsidR="004E2509" w:rsidRDefault="004E2509" w:rsidP="00BB335D">
      <w:pPr>
        <w:snapToGrid w:val="0"/>
        <w:spacing w:afterLines="50" w:after="180"/>
        <w:ind w:firstLineChars="213" w:firstLine="469"/>
        <w:jc w:val="both"/>
      </w:pPr>
      <w:r>
        <w:rPr>
          <w:rFonts w:hint="eastAsia"/>
        </w:rPr>
        <w:t>目前傳統偵測睡眠品質</w:t>
      </w:r>
      <w:proofErr w:type="gramStart"/>
      <w:r>
        <w:rPr>
          <w:rFonts w:hint="eastAsia"/>
        </w:rPr>
        <w:t>最</w:t>
      </w:r>
      <w:proofErr w:type="gramEnd"/>
      <w:r>
        <w:rPr>
          <w:rFonts w:hint="eastAsia"/>
        </w:rPr>
        <w:t>快速又簡單的方式是透過</w:t>
      </w:r>
      <w:proofErr w:type="spellStart"/>
      <w:r>
        <w:rPr>
          <w:rFonts w:hint="eastAsia"/>
        </w:rPr>
        <w:t>Buysse</w:t>
      </w:r>
      <w:proofErr w:type="spellEnd"/>
      <w:r>
        <w:rPr>
          <w:rFonts w:hint="eastAsia"/>
        </w:rPr>
        <w:t>等人</w:t>
      </w:r>
      <w:r>
        <w:rPr>
          <w:noProof/>
        </w:rPr>
        <w:t>[2]</w:t>
      </w:r>
      <w:r>
        <w:rPr>
          <w:rFonts w:hint="eastAsia"/>
        </w:rPr>
        <w:t>所發布之匹茲堡睡眠品質量表</w:t>
      </w:r>
      <w:r>
        <w:rPr>
          <w:rFonts w:hint="eastAsia"/>
        </w:rPr>
        <w:t>(</w:t>
      </w:r>
      <w:r>
        <w:t xml:space="preserve">Pittsburgh </w:t>
      </w:r>
      <w:r>
        <w:rPr>
          <w:rFonts w:hint="eastAsia"/>
        </w:rPr>
        <w:t>S</w:t>
      </w:r>
      <w:r w:rsidRPr="00DB1318">
        <w:t xml:space="preserve">leep </w:t>
      </w:r>
      <w:r>
        <w:rPr>
          <w:rFonts w:hint="eastAsia"/>
        </w:rPr>
        <w:t>Q</w:t>
      </w:r>
      <w:r>
        <w:t xml:space="preserve">uality </w:t>
      </w:r>
      <w:r>
        <w:rPr>
          <w:rFonts w:hint="eastAsia"/>
        </w:rPr>
        <w:t>I</w:t>
      </w:r>
      <w:r w:rsidRPr="00DB1318">
        <w:t>ndex</w:t>
      </w:r>
      <w:r>
        <w:rPr>
          <w:rFonts w:hint="eastAsia"/>
        </w:rPr>
        <w:t>，</w:t>
      </w:r>
      <w:r>
        <w:rPr>
          <w:rFonts w:hint="eastAsia"/>
        </w:rPr>
        <w:t>PSQI)</w:t>
      </w:r>
      <w:r>
        <w:rPr>
          <w:rFonts w:hint="eastAsia"/>
        </w:rPr>
        <w:t>，但又有學者認為光用</w:t>
      </w:r>
      <w:r>
        <w:rPr>
          <w:rFonts w:hint="eastAsia"/>
        </w:rPr>
        <w:t>PSQI</w:t>
      </w:r>
      <w:r>
        <w:rPr>
          <w:rFonts w:hint="eastAsia"/>
        </w:rPr>
        <w:t>問卷診斷睡眠品質太過於</w:t>
      </w:r>
      <w:proofErr w:type="gramStart"/>
      <w:r>
        <w:rPr>
          <w:rFonts w:hint="eastAsia"/>
        </w:rPr>
        <w:t>主觀，</w:t>
      </w:r>
      <w:proofErr w:type="gramEnd"/>
      <w:r>
        <w:rPr>
          <w:rFonts w:hint="eastAsia"/>
        </w:rPr>
        <w:t>因其問卷內容都是依照受測者所認為的去回答並不能以客觀的方式來為睡眠品質做評分，因此用睡眠多項生理檢查</w:t>
      </w:r>
      <w:r>
        <w:rPr>
          <w:rFonts w:hint="eastAsia"/>
        </w:rPr>
        <w:t>(PSG)</w:t>
      </w:r>
      <w:r>
        <w:rPr>
          <w:noProof/>
        </w:rPr>
        <w:t>[3]</w:t>
      </w:r>
      <w:r>
        <w:rPr>
          <w:rFonts w:hint="eastAsia"/>
        </w:rPr>
        <w:t>加以輔助所輸出睡眠品質的客觀性，而</w:t>
      </w:r>
      <w:proofErr w:type="spellStart"/>
      <w:r w:rsidRPr="002B2AC5">
        <w:t>Spiegelhalder</w:t>
      </w:r>
      <w:proofErr w:type="spellEnd"/>
      <w:r>
        <w:rPr>
          <w:rFonts w:hint="eastAsia"/>
        </w:rPr>
        <w:t>學者</w:t>
      </w:r>
      <w:r>
        <w:t>[4]</w:t>
      </w:r>
      <w:r>
        <w:rPr>
          <w:rFonts w:hint="eastAsia"/>
        </w:rPr>
        <w:t>與</w:t>
      </w:r>
      <w:proofErr w:type="spellStart"/>
      <w:r w:rsidRPr="002B2AC5">
        <w:t>Kushida</w:t>
      </w:r>
      <w:proofErr w:type="spellEnd"/>
      <w:r>
        <w:rPr>
          <w:rFonts w:hint="eastAsia"/>
        </w:rPr>
        <w:t>學者</w:t>
      </w:r>
      <w:r>
        <w:t>[5]</w:t>
      </w:r>
      <w:r>
        <w:rPr>
          <w:rFonts w:hint="eastAsia"/>
        </w:rPr>
        <w:t>針對偵測睡眠品質的方法是透過</w:t>
      </w:r>
      <w:r>
        <w:rPr>
          <w:rFonts w:hint="eastAsia"/>
        </w:rPr>
        <w:t>PSG</w:t>
      </w:r>
      <w:r>
        <w:rPr>
          <w:rFonts w:hint="eastAsia"/>
        </w:rPr>
        <w:t>做睡眠品質的偵測，而</w:t>
      </w:r>
      <w:proofErr w:type="spellStart"/>
      <w:r w:rsidRPr="00446191">
        <w:t>Aloba</w:t>
      </w:r>
      <w:proofErr w:type="spellEnd"/>
      <w:r w:rsidRPr="00446191">
        <w:rPr>
          <w:rFonts w:hint="eastAsia"/>
        </w:rPr>
        <w:t>等學者</w:t>
      </w:r>
      <w:r>
        <w:t>[6]</w:t>
      </w:r>
      <w:r>
        <w:rPr>
          <w:rFonts w:hint="eastAsia"/>
        </w:rPr>
        <w:t>是使用</w:t>
      </w:r>
      <w:r>
        <w:rPr>
          <w:rFonts w:hint="eastAsia"/>
        </w:rPr>
        <w:t>PSQI</w:t>
      </w:r>
      <w:r>
        <w:rPr>
          <w:rFonts w:hint="eastAsia"/>
        </w:rPr>
        <w:t>做為他們研究中對睡眠品質偵測上的依據。其中</w:t>
      </w:r>
      <w:r>
        <w:rPr>
          <w:rFonts w:hint="eastAsia"/>
        </w:rPr>
        <w:t>PSG</w:t>
      </w:r>
      <w:r>
        <w:rPr>
          <w:rFonts w:hint="eastAsia"/>
        </w:rPr>
        <w:t>更是做睡眠品質偵測的一項重要指標。</w:t>
      </w:r>
    </w:p>
    <w:p w:rsidR="004E2509" w:rsidRPr="00BB335D" w:rsidRDefault="004E2509" w:rsidP="00BB335D">
      <w:pPr>
        <w:snapToGrid w:val="0"/>
        <w:spacing w:afterLines="50" w:after="180"/>
        <w:ind w:firstLineChars="213" w:firstLine="469"/>
        <w:jc w:val="both"/>
        <w:rPr>
          <w:color w:val="auto"/>
        </w:rPr>
      </w:pPr>
      <w:r>
        <w:rPr>
          <w:rFonts w:hint="eastAsia"/>
        </w:rPr>
        <w:t>在林慧慈學者</w:t>
      </w:r>
      <w:r>
        <w:rPr>
          <w:noProof/>
        </w:rPr>
        <w:t>[7]</w:t>
      </w:r>
      <w:r>
        <w:rPr>
          <w:rFonts w:hint="eastAsia"/>
        </w:rPr>
        <w:t>的研究報告中所提到在清醒時其失眠患者會有較高的</w:t>
      </w:r>
      <w:r>
        <w:rPr>
          <w:rFonts w:hint="eastAsia"/>
        </w:rPr>
        <w:t>Theta</w:t>
      </w:r>
      <w:r>
        <w:rPr>
          <w:rFonts w:hint="eastAsia"/>
        </w:rPr>
        <w:t>波，正常者則在</w:t>
      </w:r>
      <w:r>
        <w:rPr>
          <w:rFonts w:hint="eastAsia"/>
        </w:rPr>
        <w:t>Delta</w:t>
      </w:r>
      <w:r>
        <w:rPr>
          <w:rFonts w:hint="eastAsia"/>
        </w:rPr>
        <w:t>波方面是多於失眠患者</w:t>
      </w:r>
      <w:r>
        <w:rPr>
          <w:noProof/>
        </w:rPr>
        <w:t>[8</w:t>
      </w:r>
      <w:r w:rsidRPr="00BD1EB1">
        <w:rPr>
          <w:noProof/>
        </w:rPr>
        <w:t>,</w:t>
      </w:r>
      <w:r>
        <w:rPr>
          <w:noProof/>
        </w:rPr>
        <w:t xml:space="preserve"> 9]</w:t>
      </w:r>
      <w:r>
        <w:rPr>
          <w:rFonts w:hint="eastAsia"/>
        </w:rPr>
        <w:t>，而</w:t>
      </w:r>
      <w:r w:rsidRPr="00FD2605">
        <w:rPr>
          <w:noProof/>
        </w:rPr>
        <w:t>Freedman</w:t>
      </w:r>
      <w:r w:rsidRPr="00FD2605">
        <w:rPr>
          <w:rFonts w:ascii="標楷體" w:hAnsi="標楷體"/>
          <w:noProof/>
        </w:rPr>
        <w:t>與</w:t>
      </w:r>
      <w:r w:rsidRPr="00FD2605">
        <w:rPr>
          <w:noProof/>
        </w:rPr>
        <w:t>Sattler</w:t>
      </w:r>
      <w:r>
        <w:rPr>
          <w:rFonts w:hint="eastAsia"/>
        </w:rPr>
        <w:t>學者</w:t>
      </w:r>
      <w:r>
        <w:rPr>
          <w:noProof/>
        </w:rPr>
        <w:t>[10</w:t>
      </w:r>
      <w:r w:rsidRPr="00BD1EB1">
        <w:rPr>
          <w:noProof/>
        </w:rPr>
        <w:t>,</w:t>
      </w:r>
      <w:r>
        <w:rPr>
          <w:noProof/>
        </w:rPr>
        <w:t xml:space="preserve"> 11]</w:t>
      </w:r>
      <w:r>
        <w:rPr>
          <w:rFonts w:hint="eastAsia"/>
        </w:rPr>
        <w:t>在研究的結論中也提出</w:t>
      </w:r>
      <w:r w:rsidRPr="00BB335D">
        <w:rPr>
          <w:rFonts w:hint="eastAsia"/>
          <w:color w:val="auto"/>
        </w:rPr>
        <w:t>失眠患者在入睡前比正常睡眠者有較多的</w:t>
      </w:r>
      <w:r w:rsidRPr="00BB335D">
        <w:rPr>
          <w:rFonts w:hint="eastAsia"/>
          <w:color w:val="auto"/>
        </w:rPr>
        <w:t>Beta</w:t>
      </w:r>
      <w:r w:rsidRPr="00BB335D">
        <w:rPr>
          <w:rFonts w:hint="eastAsia"/>
          <w:color w:val="auto"/>
        </w:rPr>
        <w:t>波與較少的</w:t>
      </w:r>
      <w:r w:rsidRPr="00BB335D">
        <w:rPr>
          <w:rFonts w:hint="eastAsia"/>
          <w:color w:val="auto"/>
        </w:rPr>
        <w:t>Alpha</w:t>
      </w:r>
      <w:r w:rsidRPr="00BB335D">
        <w:rPr>
          <w:rFonts w:hint="eastAsia"/>
          <w:color w:val="auto"/>
        </w:rPr>
        <w:t>波。</w:t>
      </w:r>
      <w:r w:rsidRPr="00BB335D">
        <w:rPr>
          <w:color w:val="auto"/>
        </w:rPr>
        <w:t xml:space="preserve"> </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PSG</w:t>
      </w:r>
      <w:r w:rsidRPr="00BB335D">
        <w:rPr>
          <w:rFonts w:hint="eastAsia"/>
          <w:color w:val="auto"/>
        </w:rPr>
        <w:t>可以測得的數據種類有很多例如：</w:t>
      </w:r>
      <w:r w:rsidRPr="00BB335D">
        <w:rPr>
          <w:color w:val="auto"/>
        </w:rPr>
        <w:t>Electroencephalogram</w:t>
      </w:r>
      <w:r w:rsidRPr="00BB335D">
        <w:rPr>
          <w:rFonts w:hint="eastAsia"/>
          <w:color w:val="auto"/>
        </w:rPr>
        <w:t xml:space="preserve"> (EEG)</w:t>
      </w:r>
      <w:r w:rsidRPr="00BB335D">
        <w:rPr>
          <w:rFonts w:hint="eastAsia"/>
          <w:color w:val="auto"/>
        </w:rPr>
        <w:t>、</w:t>
      </w:r>
      <w:proofErr w:type="spellStart"/>
      <w:r w:rsidRPr="00BB335D">
        <w:rPr>
          <w:color w:val="auto"/>
        </w:rPr>
        <w:t>Electrooculogram</w:t>
      </w:r>
      <w:proofErr w:type="spellEnd"/>
      <w:r w:rsidRPr="00BB335D">
        <w:rPr>
          <w:rFonts w:hint="eastAsia"/>
          <w:color w:val="auto"/>
        </w:rPr>
        <w:t xml:space="preserve"> (EOG)</w:t>
      </w:r>
      <w:r w:rsidRPr="00BB335D">
        <w:rPr>
          <w:rFonts w:hint="eastAsia"/>
          <w:color w:val="auto"/>
        </w:rPr>
        <w:t>、</w:t>
      </w:r>
      <w:r w:rsidRPr="00BB335D">
        <w:rPr>
          <w:color w:val="auto"/>
        </w:rPr>
        <w:t>Electromyogram</w:t>
      </w:r>
      <w:r w:rsidRPr="00BB335D">
        <w:rPr>
          <w:rFonts w:hint="eastAsia"/>
          <w:color w:val="auto"/>
        </w:rPr>
        <w:t xml:space="preserve"> (EMG)</w:t>
      </w:r>
      <w:r w:rsidRPr="00BB335D">
        <w:rPr>
          <w:rFonts w:hint="eastAsia"/>
          <w:color w:val="auto"/>
        </w:rPr>
        <w:t>、</w:t>
      </w:r>
      <w:r w:rsidRPr="00BB335D">
        <w:rPr>
          <w:color w:val="auto"/>
        </w:rPr>
        <w:t>Electrocardiogram</w:t>
      </w:r>
      <w:r w:rsidRPr="00BB335D">
        <w:rPr>
          <w:rFonts w:hint="eastAsia"/>
          <w:color w:val="auto"/>
        </w:rPr>
        <w:t xml:space="preserve"> (ECG)</w:t>
      </w:r>
      <w:r w:rsidRPr="00BB335D">
        <w:rPr>
          <w:rFonts w:hint="eastAsia"/>
          <w:color w:val="auto"/>
        </w:rPr>
        <w:t>等，其中又以量化腦波</w:t>
      </w:r>
      <w:r w:rsidRPr="00BB335D">
        <w:rPr>
          <w:rFonts w:hint="eastAsia"/>
          <w:color w:val="auto"/>
        </w:rPr>
        <w:t>(EEG)</w:t>
      </w:r>
      <w:r w:rsidRPr="00BB335D">
        <w:rPr>
          <w:rFonts w:hint="eastAsia"/>
          <w:color w:val="auto"/>
        </w:rPr>
        <w:t>最常被使用，根據這些數據藉以判別受測者的睡眠狀況，但做這些資料收集不只所需的時間太過冗長，更要配戴許多的感測儀器。</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Perlis</w:t>
      </w:r>
      <w:r w:rsidRPr="00BB335D">
        <w:rPr>
          <w:rFonts w:hint="eastAsia"/>
          <w:color w:val="auto"/>
        </w:rPr>
        <w:t>等人</w:t>
      </w:r>
      <w:r w:rsidRPr="00BB335D">
        <w:rPr>
          <w:noProof/>
          <w:color w:val="auto"/>
        </w:rPr>
        <w:t>[12]</w:t>
      </w:r>
      <w:r w:rsidRPr="00BB335D">
        <w:rPr>
          <w:rFonts w:hint="eastAsia"/>
          <w:color w:val="auto"/>
        </w:rPr>
        <w:t>測得失眠患者在睡前有較高的高頻率腦波活動，可能反映出失眠患者睡</w:t>
      </w:r>
      <w:r w:rsidRPr="00BB335D">
        <w:rPr>
          <w:rFonts w:hint="eastAsia"/>
          <w:color w:val="auto"/>
        </w:rPr>
        <w:lastRenderedPageBreak/>
        <w:t>眠時在認知運作的過度</w:t>
      </w:r>
      <w:proofErr w:type="gramStart"/>
      <w:r w:rsidRPr="00BB335D">
        <w:rPr>
          <w:rFonts w:hint="eastAsia"/>
          <w:color w:val="auto"/>
        </w:rPr>
        <w:t>活躍，</w:t>
      </w:r>
      <w:proofErr w:type="gramEnd"/>
      <w:r w:rsidRPr="00BB335D">
        <w:rPr>
          <w:rFonts w:hint="eastAsia"/>
          <w:color w:val="auto"/>
        </w:rPr>
        <w:t>我們通常稱之皮質激發</w:t>
      </w:r>
      <w:r w:rsidRPr="00BB335D">
        <w:rPr>
          <w:rFonts w:hint="eastAsia"/>
          <w:color w:val="auto"/>
        </w:rPr>
        <w:t>(cortical arousal)</w:t>
      </w:r>
      <w:r w:rsidRPr="00BB335D">
        <w:rPr>
          <w:rFonts w:hint="eastAsia"/>
          <w:color w:val="auto"/>
        </w:rPr>
        <w:t>，而皮質激發可能是遭遇短暫壓力所引發的，但是時間</w:t>
      </w:r>
      <w:proofErr w:type="gramStart"/>
      <w:r w:rsidRPr="00BB335D">
        <w:rPr>
          <w:rFonts w:hint="eastAsia"/>
          <w:color w:val="auto"/>
        </w:rPr>
        <w:t>一</w:t>
      </w:r>
      <w:proofErr w:type="gramEnd"/>
      <w:r w:rsidRPr="00BB335D">
        <w:rPr>
          <w:rFonts w:hint="eastAsia"/>
          <w:color w:val="auto"/>
        </w:rPr>
        <w:t>長神經系統將會受到過度激發，所造成的結果則是失眠患者在睡眠過程中對知覺與訊息過度處理，便會使他們開始出現難以入睡或時常醒來。</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因此本研究希望提供針對受測者在睡前的狀態下能透過一個簡易的腦波儀藉以測得出一個可靠的睡眠品質數據，不必再經過整晚的測量以及帶上一大堆連接設備進行睡眠品質監測。</w:t>
      </w:r>
    </w:p>
    <w:p w:rsidR="004E2509" w:rsidRPr="00BB335D" w:rsidRDefault="004E2509" w:rsidP="00BB335D">
      <w:pPr>
        <w:pStyle w:val="a8"/>
        <w:numPr>
          <w:ilvl w:val="0"/>
          <w:numId w:val="1"/>
        </w:numPr>
        <w:snapToGrid w:val="0"/>
        <w:ind w:leftChars="0" w:left="563" w:hangingChars="201" w:hanging="563"/>
        <w:rPr>
          <w:b/>
          <w:color w:val="auto"/>
          <w:sz w:val="28"/>
          <w:szCs w:val="28"/>
        </w:rPr>
      </w:pPr>
      <w:r w:rsidRPr="00BB335D">
        <w:rPr>
          <w:rFonts w:hint="eastAsia"/>
          <w:b/>
          <w:color w:val="auto"/>
          <w:sz w:val="28"/>
          <w:szCs w:val="28"/>
        </w:rPr>
        <w:t>方法</w:t>
      </w:r>
    </w:p>
    <w:p w:rsidR="004E2509" w:rsidRPr="00BB335D" w:rsidRDefault="004E2509" w:rsidP="00BB335D">
      <w:pPr>
        <w:pStyle w:val="a8"/>
        <w:numPr>
          <w:ilvl w:val="0"/>
          <w:numId w:val="7"/>
        </w:numPr>
        <w:snapToGrid w:val="0"/>
        <w:ind w:leftChars="0"/>
        <w:rPr>
          <w:b/>
          <w:vanish/>
          <w:color w:val="auto"/>
          <w:szCs w:val="24"/>
        </w:rPr>
      </w:pPr>
    </w:p>
    <w:p w:rsidR="004E2509" w:rsidRPr="00BB335D" w:rsidRDefault="004E2509" w:rsidP="00BB335D">
      <w:pPr>
        <w:pStyle w:val="a8"/>
        <w:numPr>
          <w:ilvl w:val="0"/>
          <w:numId w:val="7"/>
        </w:numPr>
        <w:snapToGrid w:val="0"/>
        <w:ind w:leftChars="0"/>
        <w:rPr>
          <w:b/>
          <w:vanish/>
          <w:color w:val="auto"/>
          <w:szCs w:val="24"/>
        </w:rPr>
      </w:pPr>
    </w:p>
    <w:p w:rsidR="004E2509" w:rsidRPr="00BB335D" w:rsidRDefault="004E2509" w:rsidP="00BB335D">
      <w:pPr>
        <w:pStyle w:val="a8"/>
        <w:numPr>
          <w:ilvl w:val="1"/>
          <w:numId w:val="7"/>
        </w:numPr>
        <w:snapToGrid w:val="0"/>
        <w:ind w:leftChars="0"/>
        <w:rPr>
          <w:b/>
          <w:color w:val="auto"/>
          <w:sz w:val="24"/>
          <w:szCs w:val="24"/>
        </w:rPr>
      </w:pPr>
      <w:r w:rsidRPr="00BB335D">
        <w:rPr>
          <w:rFonts w:hint="eastAsia"/>
          <w:b/>
          <w:color w:val="auto"/>
          <w:sz w:val="24"/>
          <w:szCs w:val="24"/>
        </w:rPr>
        <w:t>問卷評估</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本實驗問卷以</w:t>
      </w:r>
      <w:proofErr w:type="spellStart"/>
      <w:r w:rsidRPr="00BB335D">
        <w:rPr>
          <w:rFonts w:hint="eastAsia"/>
          <w:color w:val="auto"/>
        </w:rPr>
        <w:t>Buysse</w:t>
      </w:r>
      <w:proofErr w:type="spellEnd"/>
      <w:r w:rsidRPr="00BB335D">
        <w:rPr>
          <w:rFonts w:hint="eastAsia"/>
          <w:color w:val="auto"/>
        </w:rPr>
        <w:t>等人所發布之匹茲堡睡眠品質量表</w:t>
      </w:r>
      <w:r w:rsidRPr="00BB335D">
        <w:rPr>
          <w:rFonts w:hint="eastAsia"/>
          <w:color w:val="auto"/>
        </w:rPr>
        <w:t>(PSQI)</w:t>
      </w:r>
      <w:r w:rsidRPr="00BB335D">
        <w:rPr>
          <w:rFonts w:hint="eastAsia"/>
          <w:color w:val="auto"/>
        </w:rPr>
        <w:t>為參考範例，其</w:t>
      </w:r>
      <w:r w:rsidRPr="00BB335D">
        <w:rPr>
          <w:rFonts w:hint="eastAsia"/>
          <w:color w:val="auto"/>
        </w:rPr>
        <w:t>PSQI</w:t>
      </w:r>
      <w:r w:rsidRPr="00BB335D">
        <w:rPr>
          <w:rFonts w:hint="eastAsia"/>
          <w:color w:val="auto"/>
        </w:rPr>
        <w:t>總分</w:t>
      </w:r>
      <w:r w:rsidRPr="00BB335D">
        <w:rPr>
          <w:rFonts w:hint="eastAsia"/>
          <w:color w:val="auto"/>
        </w:rPr>
        <w:t>5</w:t>
      </w:r>
      <w:r w:rsidRPr="00BB335D">
        <w:rPr>
          <w:rFonts w:hint="eastAsia"/>
          <w:color w:val="auto"/>
        </w:rPr>
        <w:t>分或</w:t>
      </w:r>
      <w:r w:rsidRPr="00BB335D">
        <w:rPr>
          <w:rFonts w:hint="eastAsia"/>
          <w:color w:val="auto"/>
        </w:rPr>
        <w:t>5</w:t>
      </w:r>
      <w:r w:rsidRPr="00BB335D">
        <w:rPr>
          <w:rFonts w:hint="eastAsia"/>
          <w:color w:val="auto"/>
        </w:rPr>
        <w:t>分以上則被認定為有失眠症狀，其問卷內容主要是回顧受測者上個月的睡眠概況，其中包含</w:t>
      </w:r>
      <w:r w:rsidRPr="00BB335D">
        <w:rPr>
          <w:rFonts w:hint="eastAsia"/>
          <w:color w:val="auto"/>
        </w:rPr>
        <w:t>7</w:t>
      </w:r>
      <w:r w:rsidRPr="00BB335D">
        <w:rPr>
          <w:rFonts w:hint="eastAsia"/>
          <w:color w:val="auto"/>
        </w:rPr>
        <w:t>個要素</w:t>
      </w:r>
      <w:r w:rsidRPr="00BB335D">
        <w:rPr>
          <w:noProof/>
          <w:color w:val="auto"/>
        </w:rPr>
        <w:t>[2]</w:t>
      </w:r>
      <w:r w:rsidRPr="00BB335D">
        <w:rPr>
          <w:rFonts w:hint="eastAsia"/>
          <w:color w:val="auto"/>
        </w:rPr>
        <w:t>：</w:t>
      </w:r>
    </w:p>
    <w:p w:rsidR="004E2509" w:rsidRPr="00B377EF" w:rsidRDefault="004E2509" w:rsidP="00BB335D">
      <w:pPr>
        <w:snapToGrid w:val="0"/>
        <w:spacing w:afterLines="50" w:after="180"/>
        <w:ind w:left="242" w:hangingChars="110" w:hanging="242"/>
        <w:jc w:val="both"/>
      </w:pPr>
      <w:r w:rsidRPr="00B377EF">
        <w:rPr>
          <w:rFonts w:hint="eastAsia"/>
        </w:rPr>
        <w:t>(1)</w:t>
      </w:r>
      <w:r w:rsidRPr="00B377EF">
        <w:rPr>
          <w:rFonts w:hint="eastAsia"/>
        </w:rPr>
        <w:t>睡眠品質</w:t>
      </w:r>
      <w:r>
        <w:rPr>
          <w:rFonts w:hint="eastAsia"/>
        </w:rPr>
        <w:t>：</w:t>
      </w:r>
      <w:r w:rsidRPr="00B377EF">
        <w:rPr>
          <w:rFonts w:hint="eastAsia"/>
        </w:rPr>
        <w:t>個人覺得自己過去一個月的睡眠品質</w:t>
      </w:r>
      <w:r>
        <w:rPr>
          <w:rFonts w:hint="eastAsia"/>
        </w:rPr>
        <w:t>的</w:t>
      </w:r>
      <w:r w:rsidRPr="00B377EF">
        <w:rPr>
          <w:rFonts w:hint="eastAsia"/>
        </w:rPr>
        <w:t>滿意度。</w:t>
      </w:r>
      <w:r>
        <w:rPr>
          <w:rFonts w:hint="eastAsia"/>
        </w:rPr>
        <w:t>計分方式：非常</w:t>
      </w:r>
      <w:proofErr w:type="gramStart"/>
      <w:r>
        <w:rPr>
          <w:rFonts w:hint="eastAsia"/>
        </w:rPr>
        <w:t>滿意</w:t>
      </w:r>
      <w:r>
        <w:rPr>
          <w:rFonts w:hint="eastAsia"/>
        </w:rPr>
        <w:t>(</w:t>
      </w:r>
      <w:proofErr w:type="gramEnd"/>
      <w:r>
        <w:rPr>
          <w:rFonts w:hint="eastAsia"/>
        </w:rPr>
        <w:t>0</w:t>
      </w:r>
      <w:r>
        <w:rPr>
          <w:rFonts w:hint="eastAsia"/>
        </w:rPr>
        <w:t>分</w:t>
      </w:r>
      <w:r>
        <w:rPr>
          <w:rFonts w:hint="eastAsia"/>
        </w:rPr>
        <w:t>)</w:t>
      </w:r>
      <w:r>
        <w:rPr>
          <w:rFonts w:hint="eastAsia"/>
        </w:rPr>
        <w:t>、尚可</w:t>
      </w:r>
      <w:r>
        <w:rPr>
          <w:rFonts w:hint="eastAsia"/>
        </w:rPr>
        <w:t>(1</w:t>
      </w:r>
      <w:r>
        <w:rPr>
          <w:rFonts w:hint="eastAsia"/>
        </w:rPr>
        <w:t>分</w:t>
      </w:r>
      <w:r>
        <w:rPr>
          <w:rFonts w:hint="eastAsia"/>
        </w:rPr>
        <w:t>)</w:t>
      </w:r>
      <w:r>
        <w:rPr>
          <w:rFonts w:hint="eastAsia"/>
        </w:rPr>
        <w:t>、不</w:t>
      </w:r>
      <w:proofErr w:type="gramStart"/>
      <w:r>
        <w:rPr>
          <w:rFonts w:hint="eastAsia"/>
        </w:rPr>
        <w:t>滿意</w:t>
      </w:r>
      <w:r>
        <w:rPr>
          <w:rFonts w:hint="eastAsia"/>
        </w:rPr>
        <w:t>(</w:t>
      </w:r>
      <w:proofErr w:type="gramEnd"/>
      <w:r>
        <w:rPr>
          <w:rFonts w:hint="eastAsia"/>
        </w:rPr>
        <w:t>2</w:t>
      </w:r>
      <w:r>
        <w:rPr>
          <w:rFonts w:hint="eastAsia"/>
        </w:rPr>
        <w:t>分</w:t>
      </w:r>
      <w:r>
        <w:rPr>
          <w:rFonts w:hint="eastAsia"/>
        </w:rPr>
        <w:t>)</w:t>
      </w:r>
      <w:r>
        <w:rPr>
          <w:rFonts w:hint="eastAsia"/>
        </w:rPr>
        <w:t>、非常不</w:t>
      </w:r>
      <w:proofErr w:type="gramStart"/>
      <w:r>
        <w:rPr>
          <w:rFonts w:hint="eastAsia"/>
        </w:rPr>
        <w:t>滿意</w:t>
      </w:r>
      <w:r>
        <w:rPr>
          <w:rFonts w:hint="eastAsia"/>
        </w:rPr>
        <w:t>(</w:t>
      </w:r>
      <w:proofErr w:type="gramEnd"/>
      <w:r>
        <w:rPr>
          <w:rFonts w:hint="eastAsia"/>
        </w:rPr>
        <w:t>3</w:t>
      </w:r>
      <w:r>
        <w:rPr>
          <w:rFonts w:hint="eastAsia"/>
        </w:rPr>
        <w:t>分</w:t>
      </w:r>
      <w:r>
        <w:rPr>
          <w:rFonts w:hint="eastAsia"/>
        </w:rPr>
        <w:t>)</w:t>
      </w:r>
      <w:r>
        <w:rPr>
          <w:rFonts w:hint="eastAsia"/>
        </w:rPr>
        <w:t>。</w:t>
      </w:r>
    </w:p>
    <w:p w:rsidR="004E2509" w:rsidRDefault="004E2509" w:rsidP="00BB335D">
      <w:pPr>
        <w:snapToGrid w:val="0"/>
        <w:spacing w:afterLines="50" w:after="180"/>
        <w:ind w:left="242" w:hangingChars="110" w:hanging="242"/>
        <w:jc w:val="both"/>
        <w:rPr>
          <w:lang w:val="zh-TW"/>
        </w:rPr>
      </w:pPr>
      <w:r w:rsidRPr="00B377EF">
        <w:rPr>
          <w:rFonts w:hint="eastAsia"/>
        </w:rPr>
        <w:t>(</w:t>
      </w:r>
      <w:r w:rsidRPr="00B377EF">
        <w:t>2</w:t>
      </w:r>
      <w:r w:rsidRPr="00B377EF">
        <w:rPr>
          <w:rFonts w:hint="eastAsia"/>
        </w:rPr>
        <w:t>)</w:t>
      </w:r>
      <w:r w:rsidRPr="00B377EF">
        <w:rPr>
          <w:rFonts w:hint="eastAsia"/>
        </w:rPr>
        <w:t>睡眠潛伏期</w:t>
      </w:r>
      <w:r>
        <w:rPr>
          <w:rFonts w:hint="eastAsia"/>
        </w:rPr>
        <w:t>：</w:t>
      </w:r>
      <w:r w:rsidRPr="00B377EF">
        <w:rPr>
          <w:rFonts w:hint="eastAsia"/>
        </w:rPr>
        <w:t>指個人過去一個月，在就寢後需要多少時間才能真正入睡。</w:t>
      </w:r>
      <w:r>
        <w:rPr>
          <w:rFonts w:hint="eastAsia"/>
        </w:rPr>
        <w:t>計分方式：</w:t>
      </w:r>
      <w:r>
        <w:rPr>
          <w:rFonts w:hint="eastAsia"/>
        </w:rPr>
        <w:t>A</w:t>
      </w:r>
      <w:r>
        <w:rPr>
          <w:rFonts w:hint="eastAsia"/>
        </w:rPr>
        <w:t>題無法在</w:t>
      </w:r>
      <w:r>
        <w:rPr>
          <w:rFonts w:hint="eastAsia"/>
        </w:rPr>
        <w:t>30</w:t>
      </w:r>
      <w:r>
        <w:rPr>
          <w:rFonts w:hint="eastAsia"/>
        </w:rPr>
        <w:t>分鐘入睡</w:t>
      </w:r>
      <w:r>
        <w:rPr>
          <w:rFonts w:ascii="標楷體" w:cs="標楷體" w:hint="eastAsia"/>
          <w:lang w:val="zh-TW"/>
        </w:rPr>
        <w:t>，分數計算：從來沒有</w:t>
      </w:r>
      <w:r w:rsidRPr="00EC70F6">
        <w:rPr>
          <w:lang w:val="zh-TW"/>
        </w:rPr>
        <w:t>(0</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少於一次</w:t>
      </w:r>
      <w:r w:rsidRPr="00EC70F6">
        <w:rPr>
          <w:lang w:val="zh-TW"/>
        </w:rPr>
        <w:t>(1</w:t>
      </w:r>
      <w:r>
        <w:rPr>
          <w:rFonts w:ascii="標楷體" w:cs="標楷體" w:hint="eastAsia"/>
          <w:lang w:val="zh-TW"/>
        </w:rPr>
        <w:t>分</w:t>
      </w:r>
      <w:r w:rsidRPr="00EC70F6">
        <w:rPr>
          <w:lang w:val="zh-TW"/>
        </w:rPr>
        <w:t>)</w:t>
      </w:r>
      <w:r>
        <w:rPr>
          <w:rFonts w:ascii="標楷體" w:cs="標楷體" w:hint="eastAsia"/>
          <w:lang w:val="zh-TW"/>
        </w:rPr>
        <w:t>、一週一次或兩次</w:t>
      </w:r>
      <w:r w:rsidRPr="00EC70F6">
        <w:rPr>
          <w:lang w:val="zh-TW"/>
        </w:rPr>
        <w:t>(2</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超過三次以上</w:t>
      </w:r>
      <w:r w:rsidRPr="00EC70F6">
        <w:rPr>
          <w:lang w:val="zh-TW"/>
        </w:rPr>
        <w:t>(3</w:t>
      </w:r>
      <w:r>
        <w:rPr>
          <w:rFonts w:ascii="標楷體" w:cs="標楷體" w:hint="eastAsia"/>
          <w:lang w:val="zh-TW"/>
        </w:rPr>
        <w:t>分</w:t>
      </w:r>
      <w:r w:rsidRPr="00EC70F6">
        <w:rPr>
          <w:lang w:val="zh-TW"/>
        </w:rPr>
        <w:t>)</w:t>
      </w:r>
      <w:r>
        <w:rPr>
          <w:rFonts w:hint="eastAsia"/>
          <w:lang w:val="zh-TW"/>
        </w:rPr>
        <w:t>。</w:t>
      </w:r>
    </w:p>
    <w:p w:rsidR="004E2509" w:rsidRDefault="004E2509" w:rsidP="00BB335D">
      <w:pPr>
        <w:snapToGrid w:val="0"/>
        <w:spacing w:afterLines="50" w:after="180"/>
        <w:ind w:left="244"/>
        <w:jc w:val="both"/>
      </w:pPr>
      <w:r w:rsidRPr="00985D4B">
        <w:t>B</w:t>
      </w:r>
      <w:r w:rsidRPr="00985D4B">
        <w:rPr>
          <w:rFonts w:hint="eastAsia"/>
        </w:rPr>
        <w:t>題上床後通常多久可以睡著，分數計算</w:t>
      </w:r>
      <w:r>
        <w:rPr>
          <w:rFonts w:hint="eastAsia"/>
        </w:rPr>
        <w:t>：</w:t>
      </w:r>
      <m:oMath>
        <m:r>
          <m:rPr>
            <m:sty m:val="p"/>
          </m:rPr>
          <w:rPr>
            <w:rFonts w:ascii="Cambria Math" w:hAnsi="Cambria Math"/>
          </w:rPr>
          <m:t>≤</m:t>
        </m:r>
      </m:oMath>
      <w:r>
        <w:t>15</w:t>
      </w:r>
      <w:r>
        <w:rPr>
          <w:rFonts w:hint="eastAsia"/>
        </w:rPr>
        <w:t>分鐘</w:t>
      </w:r>
      <w:r>
        <w:t>(0</w:t>
      </w:r>
      <w:r>
        <w:rPr>
          <w:rFonts w:hint="eastAsia"/>
        </w:rPr>
        <w:t>分</w:t>
      </w:r>
      <w:r>
        <w:t>)</w:t>
      </w:r>
      <w:r>
        <w:rPr>
          <w:rFonts w:hint="eastAsia"/>
        </w:rPr>
        <w:t>、</w:t>
      </w:r>
      <w:r>
        <w:t>16</w:t>
      </w:r>
      <w:r>
        <w:rPr>
          <w:rFonts w:hint="eastAsia"/>
        </w:rPr>
        <w:t>~</w:t>
      </w:r>
      <w:r>
        <w:t>30</w:t>
      </w:r>
      <w:r>
        <w:rPr>
          <w:rFonts w:hint="eastAsia"/>
        </w:rPr>
        <w:t>分鐘</w:t>
      </w:r>
      <w:r>
        <w:t>(1</w:t>
      </w:r>
      <w:r>
        <w:rPr>
          <w:rFonts w:hint="eastAsia"/>
        </w:rPr>
        <w:t>分</w:t>
      </w:r>
      <w:r>
        <w:t>)</w:t>
      </w:r>
      <w:r>
        <w:rPr>
          <w:rFonts w:hint="eastAsia"/>
        </w:rPr>
        <w:t>、</w:t>
      </w:r>
      <w:r>
        <w:t>31</w:t>
      </w:r>
      <w:r>
        <w:rPr>
          <w:rFonts w:hint="eastAsia"/>
        </w:rPr>
        <w:t>~</w:t>
      </w:r>
      <w:r>
        <w:t>60</w:t>
      </w:r>
      <w:r>
        <w:rPr>
          <w:rFonts w:hint="eastAsia"/>
        </w:rPr>
        <w:t>分鐘</w:t>
      </w:r>
      <w:r>
        <w:t>(2</w:t>
      </w:r>
      <w:r>
        <w:rPr>
          <w:rFonts w:hint="eastAsia"/>
        </w:rPr>
        <w:t>分</w:t>
      </w:r>
      <w:r>
        <w:t>)</w:t>
      </w:r>
      <w:r>
        <w:rPr>
          <w:rFonts w:hint="eastAsia"/>
        </w:rPr>
        <w:t>、</w:t>
      </w:r>
      <m:oMath>
        <m:r>
          <m:rPr>
            <m:sty m:val="p"/>
          </m:rPr>
          <w:rPr>
            <w:rFonts w:ascii="Cambria Math" w:hAnsi="Cambria Math"/>
          </w:rPr>
          <m:t>&gt;</m:t>
        </m:r>
      </m:oMath>
      <w:r>
        <w:t>60</w:t>
      </w:r>
      <w:r>
        <w:rPr>
          <w:rFonts w:hint="eastAsia"/>
        </w:rPr>
        <w:t>分鐘</w:t>
      </w:r>
      <w:r>
        <w:t>(3</w:t>
      </w:r>
      <w:r>
        <w:rPr>
          <w:rFonts w:hint="eastAsia"/>
        </w:rPr>
        <w:t>分</w:t>
      </w:r>
      <w:r>
        <w:t>)</w:t>
      </w:r>
      <w:r>
        <w:rPr>
          <w:rFonts w:hint="eastAsia"/>
        </w:rPr>
        <w:t>。</w:t>
      </w:r>
    </w:p>
    <w:p w:rsidR="004E2509" w:rsidRPr="00985D4B" w:rsidRDefault="004E2509" w:rsidP="00BB335D">
      <w:pPr>
        <w:snapToGrid w:val="0"/>
        <w:spacing w:afterLines="50" w:after="180"/>
        <w:ind w:left="244"/>
        <w:jc w:val="both"/>
      </w:pPr>
      <w:r>
        <w:rPr>
          <w:rFonts w:hint="eastAsia"/>
        </w:rPr>
        <w:t>A</w:t>
      </w:r>
      <w:r>
        <w:rPr>
          <w:rFonts w:hint="eastAsia"/>
        </w:rPr>
        <w:t>題分數與</w:t>
      </w:r>
      <w:r>
        <w:rPr>
          <w:rFonts w:hint="eastAsia"/>
        </w:rPr>
        <w:t>B</w:t>
      </w:r>
      <w:r>
        <w:rPr>
          <w:rFonts w:hint="eastAsia"/>
        </w:rPr>
        <w:t>題分數相加後給予標準配分</w:t>
      </w:r>
      <w:r>
        <w:rPr>
          <w:rFonts w:hint="eastAsia"/>
        </w:rPr>
        <w:t>(0</w:t>
      </w:r>
      <w:r>
        <w:rPr>
          <w:rFonts w:hint="eastAsia"/>
        </w:rPr>
        <w:t>分</w:t>
      </w:r>
      <w:r>
        <w:rPr>
          <w:rFonts w:hint="eastAsia"/>
        </w:rPr>
        <w:t>=0</w:t>
      </w:r>
      <w:r>
        <w:rPr>
          <w:rFonts w:hint="eastAsia"/>
        </w:rPr>
        <w:t>分；</w:t>
      </w:r>
      <w:r>
        <w:rPr>
          <w:rFonts w:hint="eastAsia"/>
        </w:rPr>
        <w:t>1 ~ 2</w:t>
      </w:r>
      <w:r>
        <w:rPr>
          <w:rFonts w:hint="eastAsia"/>
        </w:rPr>
        <w:t>分</w:t>
      </w:r>
      <w:r>
        <w:rPr>
          <w:rFonts w:hint="eastAsia"/>
        </w:rPr>
        <w:t>=1</w:t>
      </w:r>
      <w:r>
        <w:rPr>
          <w:rFonts w:hint="eastAsia"/>
        </w:rPr>
        <w:t>分；</w:t>
      </w:r>
      <w:r>
        <w:rPr>
          <w:rFonts w:hint="eastAsia"/>
        </w:rPr>
        <w:t>3 ~ 4</w:t>
      </w:r>
      <w:r>
        <w:rPr>
          <w:rFonts w:hint="eastAsia"/>
        </w:rPr>
        <w:t>分</w:t>
      </w:r>
      <w:r>
        <w:rPr>
          <w:rFonts w:hint="eastAsia"/>
        </w:rPr>
        <w:t>=2</w:t>
      </w:r>
      <w:r>
        <w:rPr>
          <w:rFonts w:hint="eastAsia"/>
        </w:rPr>
        <w:t>分；</w:t>
      </w:r>
      <w:r>
        <w:rPr>
          <w:rFonts w:hint="eastAsia"/>
        </w:rPr>
        <w:t>5 ~ 6</w:t>
      </w:r>
      <w:r>
        <w:rPr>
          <w:rFonts w:hint="eastAsia"/>
        </w:rPr>
        <w:t>分</w:t>
      </w:r>
      <w:r>
        <w:rPr>
          <w:rFonts w:hint="eastAsia"/>
        </w:rPr>
        <w:t>=3</w:t>
      </w:r>
      <w:r>
        <w:rPr>
          <w:rFonts w:hint="eastAsia"/>
        </w:rPr>
        <w:t>分</w:t>
      </w:r>
      <w:r>
        <w:rPr>
          <w:rFonts w:hint="eastAsia"/>
        </w:rPr>
        <w:t>)</w:t>
      </w:r>
      <w:r>
        <w:rPr>
          <w:rFonts w:hint="eastAsia"/>
        </w:rPr>
        <w:t>，如</w:t>
      </w:r>
      <w:r>
        <w:rPr>
          <w:rFonts w:hint="eastAsia"/>
        </w:rPr>
        <w:t>A</w:t>
      </w:r>
      <w:r>
        <w:rPr>
          <w:rFonts w:hint="eastAsia"/>
        </w:rPr>
        <w:t>題</w:t>
      </w:r>
      <w:r>
        <w:rPr>
          <w:rFonts w:hint="eastAsia"/>
        </w:rPr>
        <w:t>2</w:t>
      </w:r>
      <w:r>
        <w:rPr>
          <w:rFonts w:hint="eastAsia"/>
        </w:rPr>
        <w:t>分</w:t>
      </w:r>
      <w:r>
        <w:rPr>
          <w:rFonts w:hint="eastAsia"/>
        </w:rPr>
        <w:t>B</w:t>
      </w:r>
      <w:r>
        <w:rPr>
          <w:rFonts w:hint="eastAsia"/>
        </w:rPr>
        <w:t>題</w:t>
      </w:r>
      <w:r>
        <w:rPr>
          <w:rFonts w:hint="eastAsia"/>
        </w:rPr>
        <w:t>1</w:t>
      </w:r>
      <w:r>
        <w:rPr>
          <w:rFonts w:hint="eastAsia"/>
        </w:rPr>
        <w:t>分</w:t>
      </w:r>
      <w:r>
        <w:rPr>
          <w:rFonts w:hint="eastAsia"/>
        </w:rPr>
        <w:t>2+1=3</w:t>
      </w:r>
      <w:r>
        <w:rPr>
          <w:rFonts w:hint="eastAsia"/>
        </w:rPr>
        <w:t>經過標準配分，則睡眠潛伏期得分為</w:t>
      </w:r>
      <w:r>
        <w:rPr>
          <w:rFonts w:hint="eastAsia"/>
        </w:rPr>
        <w:t>2</w:t>
      </w:r>
      <w:r>
        <w:rPr>
          <w:rFonts w:hint="eastAsia"/>
        </w:rPr>
        <w:t>分。</w:t>
      </w:r>
    </w:p>
    <w:p w:rsidR="004E2509" w:rsidRPr="00B377EF" w:rsidRDefault="004E2509" w:rsidP="00BB335D">
      <w:pPr>
        <w:snapToGrid w:val="0"/>
        <w:spacing w:afterLines="50" w:after="180"/>
        <w:ind w:left="242" w:hangingChars="110" w:hanging="242"/>
        <w:jc w:val="both"/>
      </w:pPr>
      <w:r w:rsidRPr="00B377EF">
        <w:rPr>
          <w:rFonts w:hint="eastAsia"/>
        </w:rPr>
        <w:t>(3)</w:t>
      </w:r>
      <w:r w:rsidRPr="00B377EF">
        <w:rPr>
          <w:rFonts w:hint="eastAsia"/>
        </w:rPr>
        <w:t>睡眠時數</w:t>
      </w:r>
      <w:r>
        <w:rPr>
          <w:rFonts w:hint="eastAsia"/>
        </w:rPr>
        <w:t>：</w:t>
      </w:r>
      <w:r w:rsidRPr="00B377EF">
        <w:rPr>
          <w:rFonts w:hint="eastAsia"/>
        </w:rPr>
        <w:t>指過去一個月平均每晚的實際睡眠時數。</w:t>
      </w:r>
      <w:r>
        <w:rPr>
          <w:rFonts w:hint="eastAsia"/>
        </w:rPr>
        <w:t>計分方式：</w:t>
      </w:r>
      <m:oMath>
        <m:r>
          <m:rPr>
            <m:sty m:val="p"/>
          </m:rPr>
          <w:rPr>
            <w:rFonts w:ascii="Cambria Math" w:hAnsi="Cambria Math"/>
          </w:rPr>
          <m:t>&gt;</m:t>
        </m:r>
      </m:oMath>
      <w:r>
        <w:rPr>
          <w:rFonts w:hint="eastAsia"/>
        </w:rPr>
        <w:t>7</w:t>
      </w:r>
      <w:r>
        <w:rPr>
          <w:rFonts w:hint="eastAsia"/>
        </w:rPr>
        <w:t>小時</w:t>
      </w:r>
      <w:r>
        <w:rPr>
          <w:rFonts w:hint="eastAsia"/>
        </w:rPr>
        <w:t>(0</w:t>
      </w:r>
      <w:r>
        <w:rPr>
          <w:rFonts w:hint="eastAsia"/>
        </w:rPr>
        <w:t>分</w:t>
      </w:r>
      <w:r>
        <w:rPr>
          <w:rFonts w:hint="eastAsia"/>
        </w:rPr>
        <w:t>)</w:t>
      </w:r>
      <w:r>
        <w:rPr>
          <w:rFonts w:hint="eastAsia"/>
        </w:rPr>
        <w:t>、</w:t>
      </w:r>
      <w:r>
        <w:rPr>
          <w:rFonts w:hint="eastAsia"/>
        </w:rPr>
        <w:t>6 ~ 7</w:t>
      </w:r>
      <w:r>
        <w:rPr>
          <w:rFonts w:hint="eastAsia"/>
        </w:rPr>
        <w:t>小時</w:t>
      </w:r>
      <w:r>
        <w:rPr>
          <w:rFonts w:hint="eastAsia"/>
        </w:rPr>
        <w:t>(1</w:t>
      </w:r>
      <w:r>
        <w:rPr>
          <w:rFonts w:hint="eastAsia"/>
        </w:rPr>
        <w:t>分</w:t>
      </w:r>
      <w:r>
        <w:rPr>
          <w:rFonts w:hint="eastAsia"/>
        </w:rPr>
        <w:t>)</w:t>
      </w:r>
      <w:r>
        <w:rPr>
          <w:rFonts w:hint="eastAsia"/>
        </w:rPr>
        <w:t>、</w:t>
      </w:r>
      <w:r>
        <w:rPr>
          <w:rFonts w:hint="eastAsia"/>
        </w:rPr>
        <w:t>5 ~ 6</w:t>
      </w:r>
      <w:r>
        <w:rPr>
          <w:rFonts w:hint="eastAsia"/>
        </w:rPr>
        <w:t>小時</w:t>
      </w:r>
      <w:r>
        <w:rPr>
          <w:rFonts w:hint="eastAsia"/>
        </w:rPr>
        <w:t>(2</w:t>
      </w:r>
      <w:r>
        <w:rPr>
          <w:rFonts w:hint="eastAsia"/>
        </w:rPr>
        <w:t>分</w:t>
      </w:r>
      <w:r>
        <w:rPr>
          <w:rFonts w:hint="eastAsia"/>
        </w:rPr>
        <w:t>)</w:t>
      </w:r>
      <w:r>
        <w:rPr>
          <w:rFonts w:hint="eastAsia"/>
        </w:rPr>
        <w:t>、</w:t>
      </w:r>
      <m:oMath>
        <m:r>
          <m:rPr>
            <m:sty m:val="p"/>
          </m:rPr>
          <w:rPr>
            <w:rFonts w:ascii="Cambria Math" w:hAnsi="Cambria Math"/>
          </w:rPr>
          <m:t>&lt;</m:t>
        </m:r>
      </m:oMath>
      <w:r>
        <w:rPr>
          <w:rFonts w:hint="eastAsia"/>
        </w:rPr>
        <w:t>5</w:t>
      </w:r>
      <w:r>
        <w:rPr>
          <w:rFonts w:hint="eastAsia"/>
        </w:rPr>
        <w:t>小時</w:t>
      </w:r>
      <w:r>
        <w:rPr>
          <w:rFonts w:hint="eastAsia"/>
        </w:rPr>
        <w:t>(3</w:t>
      </w:r>
      <w:r>
        <w:rPr>
          <w:rFonts w:hint="eastAsia"/>
        </w:rPr>
        <w:t>分</w:t>
      </w:r>
      <w:r>
        <w:rPr>
          <w:rFonts w:hint="eastAsia"/>
        </w:rPr>
        <w:t>)</w:t>
      </w:r>
      <w:r>
        <w:rPr>
          <w:rFonts w:hint="eastAsia"/>
        </w:rPr>
        <w:t>。</w:t>
      </w:r>
    </w:p>
    <w:p w:rsidR="004E2509" w:rsidRPr="00B377EF" w:rsidRDefault="004E2509" w:rsidP="00BB335D">
      <w:pPr>
        <w:snapToGrid w:val="0"/>
        <w:spacing w:afterLines="50" w:after="180"/>
        <w:ind w:left="242" w:hangingChars="110" w:hanging="242"/>
        <w:jc w:val="both"/>
      </w:pPr>
      <w:r w:rsidRPr="00B377EF">
        <w:rPr>
          <w:rFonts w:hint="eastAsia"/>
        </w:rPr>
        <w:t>(4)</w:t>
      </w:r>
      <w:r w:rsidRPr="00B377EF">
        <w:rPr>
          <w:rFonts w:hint="eastAsia"/>
        </w:rPr>
        <w:t>睡眠效率</w:t>
      </w:r>
      <w:r>
        <w:rPr>
          <w:rFonts w:hint="eastAsia"/>
        </w:rPr>
        <w:t>：</w:t>
      </w:r>
      <w:r w:rsidRPr="00B377EF">
        <w:rPr>
          <w:rFonts w:hint="eastAsia"/>
        </w:rPr>
        <w:t>計算方式是真正入睡時間除以就寢至醒來間</w:t>
      </w:r>
      <w:r>
        <w:rPr>
          <w:rFonts w:hint="eastAsia"/>
        </w:rPr>
        <w:t>，躺</w:t>
      </w:r>
      <w:r w:rsidRPr="00B377EF">
        <w:rPr>
          <w:rFonts w:hint="eastAsia"/>
        </w:rPr>
        <w:t>在床上的時間所得到數值即為睡眠效率。</w:t>
      </w:r>
      <w:r>
        <w:rPr>
          <w:rFonts w:hint="eastAsia"/>
        </w:rPr>
        <w:t>計分方式：</w:t>
      </w:r>
      <m:oMath>
        <m:r>
          <m:rPr>
            <m:sty m:val="p"/>
          </m:rPr>
          <w:rPr>
            <w:rFonts w:ascii="Cambria Math" w:hAnsi="Cambria Math"/>
          </w:rPr>
          <m:t>≥</m:t>
        </m:r>
      </m:oMath>
      <w:r>
        <w:rPr>
          <w:rFonts w:hint="eastAsia"/>
        </w:rPr>
        <w:t>85%(0</w:t>
      </w:r>
      <w:r>
        <w:rPr>
          <w:rFonts w:hint="eastAsia"/>
        </w:rPr>
        <w:t>分</w:t>
      </w:r>
      <w:r>
        <w:rPr>
          <w:rFonts w:hint="eastAsia"/>
        </w:rPr>
        <w:t>)</w:t>
      </w:r>
      <w:r>
        <w:rPr>
          <w:rFonts w:hint="eastAsia"/>
        </w:rPr>
        <w:t>、</w:t>
      </w:r>
      <w:r>
        <w:rPr>
          <w:rFonts w:hint="eastAsia"/>
        </w:rPr>
        <w:t xml:space="preserve"> 75% ~ 84%(1</w:t>
      </w:r>
      <w:r>
        <w:rPr>
          <w:rFonts w:hint="eastAsia"/>
        </w:rPr>
        <w:t>分</w:t>
      </w:r>
      <w:r>
        <w:rPr>
          <w:rFonts w:hint="eastAsia"/>
        </w:rPr>
        <w:t>)</w:t>
      </w:r>
      <w:r>
        <w:rPr>
          <w:rFonts w:hint="eastAsia"/>
        </w:rPr>
        <w:t>、</w:t>
      </w:r>
      <w:r>
        <w:rPr>
          <w:rFonts w:hint="eastAsia"/>
        </w:rPr>
        <w:t>65% ~ 74%(2</w:t>
      </w:r>
      <w:r>
        <w:rPr>
          <w:rFonts w:hint="eastAsia"/>
        </w:rPr>
        <w:t>分</w:t>
      </w:r>
      <w:r>
        <w:rPr>
          <w:rFonts w:hint="eastAsia"/>
        </w:rPr>
        <w:t>)</w:t>
      </w:r>
      <w:r>
        <w:rPr>
          <w:rFonts w:hint="eastAsia"/>
        </w:rPr>
        <w:t>、</w:t>
      </w:r>
      <m:oMath>
        <m:r>
          <m:rPr>
            <m:sty m:val="p"/>
          </m:rPr>
          <w:rPr>
            <w:rFonts w:ascii="Cambria Math" w:hAnsi="Cambria Math"/>
          </w:rPr>
          <m:t>&lt;</m:t>
        </m:r>
      </m:oMath>
      <w:r>
        <w:rPr>
          <w:rFonts w:hint="eastAsia"/>
        </w:rPr>
        <w:t>65%(3</w:t>
      </w:r>
      <w:r>
        <w:rPr>
          <w:rFonts w:hint="eastAsia"/>
        </w:rPr>
        <w:t>分</w:t>
      </w:r>
      <w:r>
        <w:rPr>
          <w:rFonts w:hint="eastAsia"/>
        </w:rPr>
        <w:t>)</w:t>
      </w:r>
      <w:r>
        <w:rPr>
          <w:rFonts w:hint="eastAsia"/>
        </w:rPr>
        <w:t>。</w:t>
      </w:r>
    </w:p>
    <w:p w:rsidR="004E2509" w:rsidRPr="00B377EF" w:rsidRDefault="004E2509" w:rsidP="00BB335D">
      <w:pPr>
        <w:snapToGrid w:val="0"/>
        <w:spacing w:afterLines="50" w:after="180"/>
        <w:ind w:left="242" w:hangingChars="110" w:hanging="242"/>
        <w:jc w:val="both"/>
      </w:pPr>
      <w:r w:rsidRPr="00B377EF">
        <w:rPr>
          <w:rFonts w:hint="eastAsia"/>
        </w:rPr>
        <w:lastRenderedPageBreak/>
        <w:t>(5)</w:t>
      </w:r>
      <w:r w:rsidRPr="00B377EF">
        <w:rPr>
          <w:rFonts w:hint="eastAsia"/>
        </w:rPr>
        <w:t>睡眠困擾</w:t>
      </w:r>
      <w:r>
        <w:rPr>
          <w:rFonts w:hint="eastAsia"/>
        </w:rPr>
        <w:t>：</w:t>
      </w:r>
      <w:r w:rsidRPr="00B377EF">
        <w:rPr>
          <w:rFonts w:hint="eastAsia"/>
        </w:rPr>
        <w:t>指過去一個月會干擾個人睡眠頻率的生理因素，包含：起床上廁所、呼吸不順、咳嗽、打鼾、覺得身體過冷或過熱、做惡夢、不知名疼痛及其他因素。</w:t>
      </w:r>
      <w:r>
        <w:rPr>
          <w:rFonts w:hint="eastAsia"/>
        </w:rPr>
        <w:t>計分方式：以上項目總合給予標準配分</w:t>
      </w:r>
      <w:r>
        <w:rPr>
          <w:rFonts w:hint="eastAsia"/>
        </w:rPr>
        <w:t>(0</w:t>
      </w:r>
      <w:r>
        <w:rPr>
          <w:rFonts w:hint="eastAsia"/>
        </w:rPr>
        <w:t>項</w:t>
      </w:r>
      <w:r>
        <w:rPr>
          <w:rFonts w:hint="eastAsia"/>
        </w:rPr>
        <w:t>=0</w:t>
      </w:r>
      <w:r>
        <w:rPr>
          <w:rFonts w:hint="eastAsia"/>
        </w:rPr>
        <w:t>分、</w:t>
      </w:r>
      <w:r>
        <w:rPr>
          <w:rFonts w:hint="eastAsia"/>
        </w:rPr>
        <w:t>1 ~ 9</w:t>
      </w:r>
      <w:r>
        <w:rPr>
          <w:rFonts w:hint="eastAsia"/>
        </w:rPr>
        <w:t>項</w:t>
      </w:r>
      <w:r>
        <w:rPr>
          <w:rFonts w:hint="eastAsia"/>
        </w:rPr>
        <w:t>=1</w:t>
      </w:r>
      <w:r>
        <w:rPr>
          <w:rFonts w:hint="eastAsia"/>
        </w:rPr>
        <w:t>分、</w:t>
      </w:r>
      <w:r>
        <w:rPr>
          <w:rFonts w:hint="eastAsia"/>
        </w:rPr>
        <w:t>10 ~ 18</w:t>
      </w:r>
      <w:r>
        <w:rPr>
          <w:rFonts w:hint="eastAsia"/>
        </w:rPr>
        <w:t>項</w:t>
      </w:r>
      <w:r>
        <w:rPr>
          <w:rFonts w:hint="eastAsia"/>
        </w:rPr>
        <w:t>=2</w:t>
      </w:r>
      <w:r>
        <w:rPr>
          <w:rFonts w:hint="eastAsia"/>
        </w:rPr>
        <w:t>分、</w:t>
      </w:r>
      <w:r>
        <w:rPr>
          <w:rFonts w:hint="eastAsia"/>
        </w:rPr>
        <w:t>19 ~ 27</w:t>
      </w:r>
      <w:r>
        <w:rPr>
          <w:rFonts w:hint="eastAsia"/>
        </w:rPr>
        <w:t>項</w:t>
      </w:r>
      <w:r>
        <w:rPr>
          <w:rFonts w:hint="eastAsia"/>
        </w:rPr>
        <w:t>=3</w:t>
      </w:r>
      <w:r>
        <w:rPr>
          <w:rFonts w:hint="eastAsia"/>
        </w:rPr>
        <w:t>分</w:t>
      </w:r>
      <w:r>
        <w:rPr>
          <w:rFonts w:hint="eastAsia"/>
        </w:rPr>
        <w:t>)</w:t>
      </w:r>
      <w:r>
        <w:rPr>
          <w:rFonts w:hint="eastAsia"/>
        </w:rPr>
        <w:t>。</w:t>
      </w:r>
    </w:p>
    <w:p w:rsidR="004E2509" w:rsidRPr="00B377EF" w:rsidRDefault="004E2509" w:rsidP="00BB335D">
      <w:pPr>
        <w:snapToGrid w:val="0"/>
        <w:spacing w:afterLines="50" w:after="180"/>
        <w:ind w:left="242" w:hangingChars="110" w:hanging="242"/>
        <w:jc w:val="both"/>
      </w:pPr>
      <w:r w:rsidRPr="00B377EF">
        <w:rPr>
          <w:rFonts w:hint="eastAsia"/>
        </w:rPr>
        <w:t>(6)</w:t>
      </w:r>
      <w:r w:rsidRPr="00B377EF">
        <w:rPr>
          <w:rFonts w:hint="eastAsia"/>
        </w:rPr>
        <w:t>安眠藥物使用</w:t>
      </w:r>
      <w:r>
        <w:rPr>
          <w:rFonts w:hint="eastAsia"/>
        </w:rPr>
        <w:t>：</w:t>
      </w:r>
      <w:r>
        <w:rPr>
          <w:rFonts w:hint="eastAsia"/>
          <w:noProof/>
        </w:rPr>
        <w:t>是指過去一個月使用個人處方或非處方藥物</w:t>
      </w:r>
      <w:r w:rsidRPr="00B377EF">
        <w:rPr>
          <w:rFonts w:hint="eastAsia"/>
          <w:noProof/>
        </w:rPr>
        <w:t>幫助睡眠。</w:t>
      </w:r>
      <w:r>
        <w:rPr>
          <w:rFonts w:hint="eastAsia"/>
        </w:rPr>
        <w:t>計分方式：</w:t>
      </w:r>
      <w:r>
        <w:rPr>
          <w:rFonts w:ascii="標楷體" w:cs="標楷體" w:hint="eastAsia"/>
          <w:lang w:val="zh-TW"/>
        </w:rPr>
        <w:t>從來沒有</w:t>
      </w:r>
      <w:r w:rsidRPr="00EC70F6">
        <w:rPr>
          <w:lang w:val="zh-TW"/>
        </w:rPr>
        <w:t>(0</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少於一次</w:t>
      </w:r>
      <w:r w:rsidRPr="00EC70F6">
        <w:rPr>
          <w:lang w:val="zh-TW"/>
        </w:rPr>
        <w:t>(1</w:t>
      </w:r>
      <w:r>
        <w:rPr>
          <w:rFonts w:ascii="標楷體" w:cs="標楷體" w:hint="eastAsia"/>
          <w:lang w:val="zh-TW"/>
        </w:rPr>
        <w:t>分</w:t>
      </w:r>
      <w:r w:rsidRPr="00EC70F6">
        <w:rPr>
          <w:lang w:val="zh-TW"/>
        </w:rPr>
        <w:t>)</w:t>
      </w:r>
      <w:r>
        <w:rPr>
          <w:rFonts w:ascii="標楷體" w:cs="標楷體" w:hint="eastAsia"/>
          <w:lang w:val="zh-TW"/>
        </w:rPr>
        <w:t>、一週一次或兩次</w:t>
      </w:r>
      <w:r w:rsidRPr="00EC70F6">
        <w:rPr>
          <w:lang w:val="zh-TW"/>
        </w:rPr>
        <w:t>(2</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超過三次以上</w:t>
      </w:r>
      <w:r w:rsidRPr="00EC70F6">
        <w:rPr>
          <w:lang w:val="zh-TW"/>
        </w:rPr>
        <w:t>(3</w:t>
      </w:r>
      <w:r>
        <w:rPr>
          <w:rFonts w:ascii="標楷體" w:cs="標楷體" w:hint="eastAsia"/>
          <w:lang w:val="zh-TW"/>
        </w:rPr>
        <w:t>分</w:t>
      </w:r>
      <w:r w:rsidRPr="00EC70F6">
        <w:rPr>
          <w:lang w:val="zh-TW"/>
        </w:rPr>
        <w:t>)</w:t>
      </w:r>
      <w:r>
        <w:rPr>
          <w:rFonts w:hint="eastAsia"/>
          <w:lang w:val="zh-TW"/>
        </w:rPr>
        <w:t>。</w:t>
      </w:r>
    </w:p>
    <w:p w:rsidR="004E2509" w:rsidRPr="00082876" w:rsidRDefault="004E2509" w:rsidP="00BB335D">
      <w:pPr>
        <w:snapToGrid w:val="0"/>
        <w:spacing w:afterLines="50" w:after="180"/>
        <w:ind w:left="242" w:hangingChars="110" w:hanging="242"/>
        <w:jc w:val="both"/>
      </w:pPr>
      <w:r w:rsidRPr="00B377EF">
        <w:rPr>
          <w:rFonts w:hint="eastAsia"/>
        </w:rPr>
        <w:t>(7)</w:t>
      </w:r>
      <w:r w:rsidRPr="00B377EF">
        <w:rPr>
          <w:rFonts w:hint="eastAsia"/>
        </w:rPr>
        <w:t>白天功能運作</w:t>
      </w:r>
      <w:r>
        <w:rPr>
          <w:rFonts w:hint="eastAsia"/>
        </w:rPr>
        <w:t>：是指過去一個月是否在日常生活習慣</w:t>
      </w:r>
      <w:r w:rsidRPr="00B377EF">
        <w:rPr>
          <w:rFonts w:hint="eastAsia"/>
        </w:rPr>
        <w:t>無法保持清醒與平常無法保持熱心態度處理事</w:t>
      </w:r>
      <w:r>
        <w:rPr>
          <w:rFonts w:hint="eastAsia"/>
        </w:rPr>
        <w:t>情。計分方式：需把兩個問題加總，</w:t>
      </w:r>
      <w:r>
        <w:rPr>
          <w:rFonts w:ascii="標楷體" w:cs="標楷體" w:hint="eastAsia"/>
          <w:lang w:val="zh-TW"/>
        </w:rPr>
        <w:t>從來沒有</w:t>
      </w:r>
      <w:r w:rsidRPr="00EC70F6">
        <w:rPr>
          <w:lang w:val="zh-TW"/>
        </w:rPr>
        <w:t>(0</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少於一次</w:t>
      </w:r>
      <w:r w:rsidRPr="00EC70F6">
        <w:rPr>
          <w:lang w:val="zh-TW"/>
        </w:rPr>
        <w:t>(1</w:t>
      </w:r>
      <w:r>
        <w:rPr>
          <w:rFonts w:ascii="標楷體" w:cs="標楷體" w:hint="eastAsia"/>
          <w:lang w:val="zh-TW"/>
        </w:rPr>
        <w:t>分</w:t>
      </w:r>
      <w:r w:rsidRPr="00EC70F6">
        <w:rPr>
          <w:lang w:val="zh-TW"/>
        </w:rPr>
        <w:t>)</w:t>
      </w:r>
      <w:r>
        <w:rPr>
          <w:rFonts w:ascii="標楷體" w:cs="標楷體" w:hint="eastAsia"/>
          <w:lang w:val="zh-TW"/>
        </w:rPr>
        <w:t>、一週一次或兩次</w:t>
      </w:r>
      <w:r w:rsidRPr="00EC70F6">
        <w:rPr>
          <w:lang w:val="zh-TW"/>
        </w:rPr>
        <w:t>(2</w:t>
      </w:r>
      <w:r>
        <w:rPr>
          <w:rFonts w:ascii="標楷體" w:cs="標楷體" w:hint="eastAsia"/>
          <w:lang w:val="zh-TW"/>
        </w:rPr>
        <w:t>分</w:t>
      </w:r>
      <w:r w:rsidRPr="00EC70F6">
        <w:rPr>
          <w:lang w:val="zh-TW"/>
        </w:rPr>
        <w:t>)</w:t>
      </w:r>
      <w:r>
        <w:rPr>
          <w:rFonts w:ascii="標楷體" w:cs="標楷體" w:hint="eastAsia"/>
          <w:lang w:val="zh-TW"/>
        </w:rPr>
        <w:t>、</w:t>
      </w:r>
      <w:proofErr w:type="gramStart"/>
      <w:r>
        <w:rPr>
          <w:rFonts w:ascii="標楷體" w:cs="標楷體" w:hint="eastAsia"/>
          <w:lang w:val="zh-TW"/>
        </w:rPr>
        <w:t>一週</w:t>
      </w:r>
      <w:proofErr w:type="gramEnd"/>
      <w:r>
        <w:rPr>
          <w:rFonts w:ascii="標楷體" w:cs="標楷體" w:hint="eastAsia"/>
          <w:lang w:val="zh-TW"/>
        </w:rPr>
        <w:t>超過三次以上</w:t>
      </w:r>
      <w:r w:rsidRPr="00EC70F6">
        <w:rPr>
          <w:lang w:val="zh-TW"/>
        </w:rPr>
        <w:t>(3</w:t>
      </w:r>
      <w:r>
        <w:rPr>
          <w:rFonts w:ascii="標楷體" w:cs="標楷體" w:hint="eastAsia"/>
          <w:lang w:val="zh-TW"/>
        </w:rPr>
        <w:t>分</w:t>
      </w:r>
      <w:r w:rsidRPr="00EC70F6">
        <w:rPr>
          <w:lang w:val="zh-TW"/>
        </w:rPr>
        <w:t>)</w:t>
      </w:r>
      <w:r>
        <w:rPr>
          <w:rFonts w:hint="eastAsia"/>
          <w:lang w:val="zh-TW"/>
        </w:rPr>
        <w:t>。</w:t>
      </w:r>
    </w:p>
    <w:p w:rsidR="004E2509" w:rsidRPr="003B2710" w:rsidRDefault="004E2509" w:rsidP="00BB335D">
      <w:pPr>
        <w:pStyle w:val="a8"/>
        <w:numPr>
          <w:ilvl w:val="1"/>
          <w:numId w:val="7"/>
        </w:numPr>
        <w:snapToGrid w:val="0"/>
        <w:spacing w:after="50"/>
        <w:ind w:leftChars="0"/>
        <w:rPr>
          <w:b/>
          <w:sz w:val="24"/>
          <w:szCs w:val="24"/>
        </w:rPr>
      </w:pPr>
      <w:r w:rsidRPr="003B2710">
        <w:rPr>
          <w:rFonts w:hint="eastAsia"/>
          <w:b/>
          <w:sz w:val="24"/>
          <w:szCs w:val="24"/>
        </w:rPr>
        <w:t>測量儀器</w:t>
      </w:r>
    </w:p>
    <w:p w:rsidR="004E2509" w:rsidRDefault="004E2509" w:rsidP="00BB335D">
      <w:pPr>
        <w:snapToGrid w:val="0"/>
        <w:spacing w:afterLines="50" w:after="180"/>
        <w:ind w:firstLineChars="213" w:firstLine="469"/>
        <w:jc w:val="both"/>
      </w:pPr>
      <w:r>
        <w:rPr>
          <w:rFonts w:hint="eastAsia"/>
        </w:rPr>
        <w:t>本研究所使用之測量腦波訊號儀器是</w:t>
      </w:r>
      <w:proofErr w:type="gramStart"/>
      <w:r>
        <w:rPr>
          <w:rFonts w:hint="eastAsia"/>
        </w:rPr>
        <w:t>由神念科技</w:t>
      </w:r>
      <w:proofErr w:type="gramEnd"/>
      <w:r>
        <w:rPr>
          <w:rFonts w:hint="eastAsia"/>
        </w:rPr>
        <w:t>(</w:t>
      </w:r>
      <w:proofErr w:type="spellStart"/>
      <w:r>
        <w:rPr>
          <w:rFonts w:hint="eastAsia"/>
        </w:rPr>
        <w:t>NeuroSky</w:t>
      </w:r>
      <w:proofErr w:type="spellEnd"/>
      <w:r>
        <w:rPr>
          <w:rFonts w:hint="eastAsia"/>
        </w:rPr>
        <w:t>)</w:t>
      </w:r>
      <w:r>
        <w:rPr>
          <w:noProof/>
        </w:rPr>
        <w:t>[13]</w:t>
      </w:r>
      <w:r>
        <w:rPr>
          <w:rFonts w:hint="eastAsia"/>
        </w:rPr>
        <w:t>所開發的一款名叫</w:t>
      </w:r>
      <w:r w:rsidRPr="00854329">
        <w:rPr>
          <w:rFonts w:hint="eastAsia"/>
        </w:rPr>
        <w:t>腦立方移動版</w:t>
      </w:r>
      <w:r>
        <w:rPr>
          <w:rFonts w:hint="eastAsia"/>
        </w:rPr>
        <w:t>(</w:t>
      </w:r>
      <w:proofErr w:type="spellStart"/>
      <w:r w:rsidRPr="00F179D6">
        <w:t>Mindwave</w:t>
      </w:r>
      <w:proofErr w:type="spellEnd"/>
      <w:r w:rsidRPr="00F179D6">
        <w:t xml:space="preserve"> Mobile</w:t>
      </w:r>
      <w:r>
        <w:rPr>
          <w:rFonts w:hint="eastAsia"/>
        </w:rPr>
        <w:t>)</w:t>
      </w:r>
      <w:r>
        <w:rPr>
          <w:rFonts w:hint="eastAsia"/>
        </w:rPr>
        <w:t>的腦波儀器，其可通過放置在頭皮上的感測器，測量到大腦神經元所發出的生物電信號的模式和頻率</w:t>
      </w:r>
      <w:r w:rsidR="00971761">
        <w:rPr>
          <w:rFonts w:hint="eastAsia"/>
        </w:rPr>
        <w:t>，</w:t>
      </w:r>
      <w:r w:rsidR="00971761" w:rsidRPr="00971761">
        <w:rPr>
          <w:rFonts w:hint="eastAsia"/>
          <w:color w:val="FF0000"/>
        </w:rPr>
        <w:t>感</w:t>
      </w:r>
      <w:proofErr w:type="gramStart"/>
      <w:r w:rsidR="00971761" w:rsidRPr="00971761">
        <w:rPr>
          <w:rFonts w:hint="eastAsia"/>
          <w:color w:val="FF0000"/>
        </w:rPr>
        <w:t>測器位在</w:t>
      </w:r>
      <w:proofErr w:type="gramEnd"/>
      <m:oMath>
        <m:sSub>
          <m:sSubPr>
            <m:ctrlPr>
              <w:rPr>
                <w:rFonts w:ascii="Cambria Math" w:hAnsi="Cambria Math"/>
                <w:color w:val="FF0000"/>
              </w:rPr>
            </m:ctrlPr>
          </m:sSubPr>
          <m:e>
            <m:r>
              <w:rPr>
                <w:rFonts w:ascii="Cambria Math" w:hAnsi="Cambria Math" w:hint="eastAsia"/>
                <w:color w:val="FF0000"/>
              </w:rPr>
              <m:t>F</m:t>
            </m:r>
          </m:e>
          <m:sub>
            <m:r>
              <w:rPr>
                <w:rFonts w:ascii="Cambria Math" w:hAnsi="Cambria Math"/>
                <w:color w:val="FF0000"/>
              </w:rPr>
              <m:t>pz</m:t>
            </m:r>
          </m:sub>
        </m:sSub>
      </m:oMath>
      <w:r w:rsidR="00971761" w:rsidRPr="00971761">
        <w:rPr>
          <w:rFonts w:hint="eastAsia"/>
          <w:color w:val="FF0000"/>
        </w:rPr>
        <w:t>的位置上</w:t>
      </w:r>
      <w:r>
        <w:rPr>
          <w:rFonts w:hint="eastAsia"/>
        </w:rPr>
        <w:t>，在通過</w:t>
      </w:r>
      <w:proofErr w:type="spellStart"/>
      <w:r>
        <w:rPr>
          <w:rFonts w:hint="eastAsia"/>
        </w:rPr>
        <w:t>NeuroSky</w:t>
      </w:r>
      <w:proofErr w:type="spellEnd"/>
      <w:r>
        <w:rPr>
          <w:rFonts w:hint="eastAsia"/>
        </w:rPr>
        <w:t xml:space="preserve"> </w:t>
      </w:r>
      <w:proofErr w:type="spellStart"/>
      <w:r>
        <w:rPr>
          <w:rFonts w:hint="eastAsia"/>
        </w:rPr>
        <w:t>ThinkGear</w:t>
      </w:r>
      <w:proofErr w:type="spellEnd"/>
      <w:r>
        <w:rPr>
          <w:rFonts w:hint="eastAsia"/>
        </w:rPr>
        <w:t>感測器技術採集腦部模擬電信號，</w:t>
      </w:r>
      <w:r w:rsidRPr="00854329">
        <w:rPr>
          <w:rFonts w:hint="eastAsia"/>
        </w:rPr>
        <w:t>即我們通常所說的腦電波，然後將類比信號轉換為數位信號，</w:t>
      </w:r>
      <w:r>
        <w:rPr>
          <w:rFonts w:hint="eastAsia"/>
        </w:rPr>
        <w:t>從而使各種應用可以利用這些參數進行交互控制其可接收到的訊號包含：</w:t>
      </w:r>
      <w:r>
        <w:rPr>
          <w:rFonts w:hint="eastAsia"/>
        </w:rPr>
        <w:t>Alpha</w:t>
      </w:r>
      <w:r>
        <w:rPr>
          <w:rFonts w:hint="eastAsia"/>
        </w:rPr>
        <w:t>、</w:t>
      </w:r>
      <w:r>
        <w:rPr>
          <w:rFonts w:hint="eastAsia"/>
        </w:rPr>
        <w:t>Beta</w:t>
      </w:r>
      <w:r>
        <w:rPr>
          <w:rFonts w:hint="eastAsia"/>
        </w:rPr>
        <w:t>、</w:t>
      </w:r>
      <w:r>
        <w:rPr>
          <w:rFonts w:hint="eastAsia"/>
        </w:rPr>
        <w:t>Theta</w:t>
      </w:r>
      <w:r>
        <w:rPr>
          <w:rFonts w:hint="eastAsia"/>
        </w:rPr>
        <w:t>和</w:t>
      </w:r>
      <w:r>
        <w:rPr>
          <w:rFonts w:hint="eastAsia"/>
        </w:rPr>
        <w:t>Delta</w:t>
      </w:r>
      <w:r>
        <w:rPr>
          <w:rFonts w:hint="eastAsia"/>
        </w:rPr>
        <w:t>波，將這些訊號使用</w:t>
      </w:r>
      <w:r>
        <w:rPr>
          <w:rFonts w:hint="eastAsia"/>
        </w:rPr>
        <w:t>C#</w:t>
      </w:r>
      <w:r>
        <w:rPr>
          <w:rFonts w:hint="eastAsia"/>
        </w:rPr>
        <w:t>撰寫的演算法程式加以運算。</w:t>
      </w:r>
    </w:p>
    <w:p w:rsidR="004E2509" w:rsidRDefault="004E2509" w:rsidP="00BB335D">
      <w:pPr>
        <w:snapToGrid w:val="0"/>
        <w:spacing w:afterLines="50" w:after="180"/>
        <w:ind w:firstLineChars="213" w:firstLine="469"/>
        <w:jc w:val="both"/>
      </w:pPr>
      <w:r>
        <w:rPr>
          <w:rFonts w:hint="eastAsia"/>
        </w:rPr>
        <w:t>下表</w:t>
      </w:r>
      <w:r>
        <w:rPr>
          <w:rFonts w:hint="eastAsia"/>
        </w:rPr>
        <w:t>1</w:t>
      </w:r>
      <w:r>
        <w:rPr>
          <w:noProof/>
        </w:rPr>
        <w:t>[14]</w:t>
      </w:r>
      <w:r>
        <w:rPr>
          <w:rFonts w:hint="eastAsia"/>
        </w:rPr>
        <w:t>描述了腦電波的頻段劃分以及不同類型腦電波所反映出的腦部精神狀態。</w:t>
      </w:r>
    </w:p>
    <w:p w:rsidR="004E2509" w:rsidRPr="000F553D" w:rsidRDefault="004E2509" w:rsidP="00BB335D">
      <w:pPr>
        <w:pStyle w:val="ae"/>
        <w:snapToGrid w:val="0"/>
        <w:jc w:val="center"/>
        <w:rPr>
          <w:rFonts w:eastAsia="標楷體"/>
          <w:b/>
          <w:sz w:val="22"/>
          <w:szCs w:val="22"/>
        </w:rPr>
      </w:pPr>
      <w:r w:rsidRPr="000F553D">
        <w:rPr>
          <w:rFonts w:eastAsia="標楷體" w:hint="eastAsia"/>
          <w:b/>
          <w:sz w:val="22"/>
          <w:szCs w:val="22"/>
        </w:rPr>
        <w:t>表</w:t>
      </w:r>
      <w:r w:rsidRPr="000F553D">
        <w:rPr>
          <w:rFonts w:eastAsia="標楷體" w:hint="eastAsia"/>
          <w:b/>
          <w:sz w:val="22"/>
          <w:szCs w:val="22"/>
        </w:rPr>
        <w:t xml:space="preserve"> 1 </w:t>
      </w:r>
      <w:r w:rsidRPr="000F553D">
        <w:rPr>
          <w:rFonts w:eastAsia="標楷體" w:hint="eastAsia"/>
          <w:b/>
          <w:sz w:val="22"/>
          <w:szCs w:val="22"/>
        </w:rPr>
        <w:t>腦電波頻段與精神狀態</w:t>
      </w:r>
    </w:p>
    <w:tbl>
      <w:tblPr>
        <w:tblStyle w:val="-1"/>
        <w:tblW w:w="0" w:type="auto"/>
        <w:tblLook w:val="04A0" w:firstRow="1" w:lastRow="0" w:firstColumn="1" w:lastColumn="0" w:noHBand="0" w:noVBand="1"/>
      </w:tblPr>
      <w:tblGrid>
        <w:gridCol w:w="1384"/>
        <w:gridCol w:w="1559"/>
        <w:gridCol w:w="1435"/>
      </w:tblGrid>
      <w:tr w:rsidR="004E2509" w:rsidTr="00BB3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4F81BD" w:themeColor="accent1"/>
              <w:bottom w:val="single" w:sz="8" w:space="0" w:color="4F81BD" w:themeColor="accent1"/>
              <w:right w:val="single" w:sz="8" w:space="0" w:color="4F81BD" w:themeColor="accent1"/>
            </w:tcBorders>
          </w:tcPr>
          <w:p w:rsidR="004E2509" w:rsidRPr="000F553D" w:rsidRDefault="004E2509" w:rsidP="00BB335D">
            <w:pPr>
              <w:snapToGrid w:val="0"/>
              <w:jc w:val="center"/>
              <w:rPr>
                <w:b w:val="0"/>
                <w:szCs w:val="24"/>
              </w:rPr>
            </w:pPr>
            <w:r w:rsidRPr="000F553D">
              <w:rPr>
                <w:rFonts w:hint="eastAsia"/>
                <w:b w:val="0"/>
                <w:szCs w:val="24"/>
              </w:rPr>
              <w:t>腦波類型</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4E2509" w:rsidRPr="000F553D" w:rsidRDefault="004E2509" w:rsidP="00BB335D">
            <w:pPr>
              <w:snapToGrid w:val="0"/>
              <w:jc w:val="center"/>
              <w:cnfStyle w:val="100000000000" w:firstRow="1" w:lastRow="0" w:firstColumn="0" w:lastColumn="0" w:oddVBand="0" w:evenVBand="0" w:oddHBand="0" w:evenHBand="0" w:firstRowFirstColumn="0" w:firstRowLastColumn="0" w:lastRowFirstColumn="0" w:lastRowLastColumn="0"/>
              <w:rPr>
                <w:b w:val="0"/>
                <w:szCs w:val="24"/>
              </w:rPr>
            </w:pPr>
            <w:r w:rsidRPr="000F553D">
              <w:rPr>
                <w:rFonts w:hint="eastAsia"/>
                <w:b w:val="0"/>
                <w:szCs w:val="24"/>
              </w:rPr>
              <w:t>頻率範圍</w:t>
            </w:r>
          </w:p>
        </w:tc>
        <w:tc>
          <w:tcPr>
            <w:tcW w:w="1435" w:type="dxa"/>
            <w:tcBorders>
              <w:top w:val="single" w:sz="8" w:space="0" w:color="4F81BD" w:themeColor="accent1"/>
              <w:left w:val="single" w:sz="8" w:space="0" w:color="4F81BD" w:themeColor="accent1"/>
              <w:bottom w:val="single" w:sz="8" w:space="0" w:color="4F81BD" w:themeColor="accent1"/>
            </w:tcBorders>
          </w:tcPr>
          <w:p w:rsidR="004E2509" w:rsidRPr="000F553D" w:rsidRDefault="004E2509" w:rsidP="00BB335D">
            <w:pPr>
              <w:snapToGrid w:val="0"/>
              <w:jc w:val="center"/>
              <w:cnfStyle w:val="100000000000" w:firstRow="1" w:lastRow="0" w:firstColumn="0" w:lastColumn="0" w:oddVBand="0" w:evenVBand="0" w:oddHBand="0" w:evenHBand="0" w:firstRowFirstColumn="0" w:firstRowLastColumn="0" w:lastRowFirstColumn="0" w:lastRowLastColumn="0"/>
              <w:rPr>
                <w:b w:val="0"/>
                <w:szCs w:val="24"/>
              </w:rPr>
            </w:pPr>
            <w:r w:rsidRPr="000F553D">
              <w:rPr>
                <w:rFonts w:hint="eastAsia"/>
                <w:b w:val="0"/>
                <w:szCs w:val="24"/>
              </w:rPr>
              <w:t>精神狀態</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t>Delta</w:t>
            </w:r>
            <w:r w:rsidRPr="000F553D">
              <w:rPr>
                <w:rFonts w:hint="eastAsia"/>
                <w:b w:val="0"/>
                <w:szCs w:val="24"/>
              </w:rPr>
              <w:t>波</w:t>
            </w:r>
          </w:p>
        </w:tc>
        <w:tc>
          <w:tcPr>
            <w:tcW w:w="1559" w:type="dxa"/>
            <w:tcBorders>
              <w:left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100000" w:firstRow="0" w:lastRow="0" w:firstColumn="0" w:lastColumn="0" w:oddVBand="0" w:evenVBand="0" w:oddHBand="1" w:evenHBand="0" w:firstRowFirstColumn="0" w:firstRowLastColumn="0" w:lastRowFirstColumn="0" w:lastRowLastColumn="0"/>
              <w:rPr>
                <w:szCs w:val="24"/>
              </w:rPr>
            </w:pPr>
            <w:r w:rsidRPr="000F553D">
              <w:rPr>
                <w:rFonts w:hint="eastAsia"/>
                <w:szCs w:val="24"/>
              </w:rPr>
              <w:t>0.1</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3</w:t>
            </w:r>
            <w:r>
              <w:rPr>
                <w:rFonts w:hint="eastAsia"/>
                <w:szCs w:val="24"/>
              </w:rPr>
              <w:t xml:space="preserve"> </w:t>
            </w:r>
            <w:r w:rsidRPr="000F553D">
              <w:rPr>
                <w:rFonts w:hint="eastAsia"/>
                <w:szCs w:val="24"/>
              </w:rPr>
              <w:t>Hz</w:t>
            </w:r>
          </w:p>
        </w:tc>
        <w:tc>
          <w:tcPr>
            <w:tcW w:w="1435" w:type="dxa"/>
            <w:tcBorders>
              <w:left w:val="single" w:sz="8" w:space="0" w:color="4F81BD" w:themeColor="accent1"/>
            </w:tcBorders>
          </w:tcPr>
          <w:p w:rsidR="004E2509" w:rsidRPr="000F553D" w:rsidRDefault="004E2509" w:rsidP="00BB335D">
            <w:pPr>
              <w:snapToGrid w:val="0"/>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0F553D">
              <w:rPr>
                <w:rFonts w:hint="eastAsia"/>
                <w:szCs w:val="24"/>
              </w:rPr>
              <w:t>沉</w:t>
            </w:r>
            <w:proofErr w:type="gramEnd"/>
            <w:r w:rsidRPr="000F553D">
              <w:rPr>
                <w:rFonts w:hint="eastAsia"/>
                <w:szCs w:val="24"/>
              </w:rPr>
              <w:t>睡</w:t>
            </w:r>
            <w:r w:rsidRPr="00BD1EB1">
              <w:rPr>
                <w:rFonts w:hint="eastAsia"/>
                <w:szCs w:val="24"/>
              </w:rPr>
              <w:t>,</w:t>
            </w:r>
            <w:r w:rsidRPr="000F553D">
              <w:rPr>
                <w:rFonts w:hint="eastAsia"/>
                <w:szCs w:val="24"/>
              </w:rPr>
              <w:t>非</w:t>
            </w:r>
            <w:proofErr w:type="gramStart"/>
            <w:r w:rsidRPr="000F553D">
              <w:rPr>
                <w:rFonts w:hint="eastAsia"/>
                <w:szCs w:val="24"/>
              </w:rPr>
              <w:t>快速動眼睡眠</w:t>
            </w:r>
            <w:proofErr w:type="gramEnd"/>
            <w:r w:rsidRPr="00BD1EB1">
              <w:rPr>
                <w:rFonts w:hint="eastAsia"/>
                <w:szCs w:val="24"/>
              </w:rPr>
              <w:t>,</w:t>
            </w:r>
            <w:r w:rsidRPr="000F553D">
              <w:rPr>
                <w:rFonts w:hint="eastAsia"/>
                <w:szCs w:val="24"/>
              </w:rPr>
              <w:t>無意識狀態</w:t>
            </w:r>
            <w:r w:rsidRPr="000F553D">
              <w:rPr>
                <w:rFonts w:hint="eastAsia"/>
                <w:szCs w:val="24"/>
              </w:rPr>
              <w:t xml:space="preserve"> </w:t>
            </w:r>
          </w:p>
        </w:tc>
      </w:tr>
      <w:tr w:rsidR="004E2509" w:rsidTr="00BB335D">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t>Theta</w:t>
            </w:r>
            <w:r w:rsidRPr="000F553D">
              <w:rPr>
                <w:rFonts w:hint="eastAsia"/>
                <w:b w:val="0"/>
                <w:szCs w:val="24"/>
              </w:rPr>
              <w:t>波</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4</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7</w:t>
            </w:r>
            <w:r>
              <w:rPr>
                <w:rFonts w:hint="eastAsia"/>
                <w:szCs w:val="24"/>
              </w:rPr>
              <w:t xml:space="preserve"> </w:t>
            </w:r>
            <w:r w:rsidRPr="000F553D">
              <w:rPr>
                <w:rFonts w:hint="eastAsia"/>
                <w:szCs w:val="24"/>
              </w:rPr>
              <w:t>Hz</w:t>
            </w:r>
          </w:p>
        </w:tc>
        <w:tc>
          <w:tcPr>
            <w:tcW w:w="1435" w:type="dxa"/>
            <w:tcBorders>
              <w:top w:val="single" w:sz="8" w:space="0" w:color="4F81BD" w:themeColor="accent1"/>
              <w:left w:val="single" w:sz="8" w:space="0" w:color="4F81BD" w:themeColor="accent1"/>
              <w:bottom w:val="single" w:sz="8" w:space="0" w:color="4F81BD" w:themeColor="accent1"/>
            </w:tcBorders>
          </w:tcPr>
          <w:p w:rsidR="004E2509" w:rsidRPr="000F553D" w:rsidRDefault="004E2509" w:rsidP="00BB335D">
            <w:pPr>
              <w:snapToGrid w:val="0"/>
              <w:jc w:val="both"/>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直覺的，創造性的，回憶，幻想，想像，</w:t>
            </w:r>
            <w:proofErr w:type="gramStart"/>
            <w:r w:rsidRPr="000F553D">
              <w:rPr>
                <w:rFonts w:hint="eastAsia"/>
                <w:szCs w:val="24"/>
              </w:rPr>
              <w:t>淺睡</w:t>
            </w:r>
            <w:proofErr w:type="gramEnd"/>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t>Alpha</w:t>
            </w:r>
            <w:r w:rsidRPr="000F553D">
              <w:rPr>
                <w:rFonts w:hint="eastAsia"/>
                <w:b w:val="0"/>
                <w:szCs w:val="24"/>
              </w:rPr>
              <w:t>波</w:t>
            </w:r>
          </w:p>
        </w:tc>
        <w:tc>
          <w:tcPr>
            <w:tcW w:w="1559" w:type="dxa"/>
            <w:tcBorders>
              <w:left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100000" w:firstRow="0" w:lastRow="0" w:firstColumn="0" w:lastColumn="0" w:oddVBand="0" w:evenVBand="0" w:oddHBand="1" w:evenHBand="0" w:firstRowFirstColumn="0" w:firstRowLastColumn="0" w:lastRowFirstColumn="0" w:lastRowLastColumn="0"/>
              <w:rPr>
                <w:szCs w:val="24"/>
              </w:rPr>
            </w:pPr>
            <w:r w:rsidRPr="000F553D">
              <w:rPr>
                <w:rFonts w:hint="eastAsia"/>
                <w:szCs w:val="24"/>
              </w:rPr>
              <w:t>8</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12</w:t>
            </w:r>
            <w:r>
              <w:rPr>
                <w:rFonts w:hint="eastAsia"/>
                <w:szCs w:val="24"/>
              </w:rPr>
              <w:t xml:space="preserve"> </w:t>
            </w:r>
            <w:r w:rsidRPr="000F553D">
              <w:rPr>
                <w:rFonts w:hint="eastAsia"/>
                <w:szCs w:val="24"/>
              </w:rPr>
              <w:t>Hz</w:t>
            </w:r>
          </w:p>
        </w:tc>
        <w:tc>
          <w:tcPr>
            <w:tcW w:w="1435" w:type="dxa"/>
            <w:tcBorders>
              <w:left w:val="single" w:sz="8" w:space="0" w:color="4F81BD" w:themeColor="accent1"/>
            </w:tcBorders>
          </w:tcPr>
          <w:p w:rsidR="004E2509" w:rsidRPr="000F553D" w:rsidRDefault="004E2509" w:rsidP="00BB335D">
            <w:pPr>
              <w:snapToGrid w:val="0"/>
              <w:jc w:val="both"/>
              <w:cnfStyle w:val="000000100000" w:firstRow="0" w:lastRow="0" w:firstColumn="0" w:lastColumn="0" w:oddVBand="0" w:evenVBand="0" w:oddHBand="1" w:evenHBand="0" w:firstRowFirstColumn="0" w:firstRowLastColumn="0" w:lastRowFirstColumn="0" w:lastRowLastColumn="0"/>
              <w:rPr>
                <w:szCs w:val="24"/>
              </w:rPr>
            </w:pPr>
            <w:r w:rsidRPr="000F553D">
              <w:rPr>
                <w:rFonts w:hint="eastAsia"/>
                <w:szCs w:val="24"/>
              </w:rPr>
              <w:t>放鬆但不困倦，平靜，有意識地</w:t>
            </w:r>
            <w:r w:rsidRPr="000F553D">
              <w:rPr>
                <w:rFonts w:hint="eastAsia"/>
                <w:szCs w:val="24"/>
              </w:rPr>
              <w:t xml:space="preserve"> </w:t>
            </w:r>
          </w:p>
        </w:tc>
      </w:tr>
      <w:tr w:rsidR="004E2509" w:rsidTr="00BB335D">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lastRenderedPageBreak/>
              <w:t>低頻</w:t>
            </w:r>
            <w:r w:rsidRPr="000F553D">
              <w:rPr>
                <w:rFonts w:hint="eastAsia"/>
                <w:b w:val="0"/>
                <w:szCs w:val="24"/>
              </w:rPr>
              <w:t>Beta</w:t>
            </w:r>
            <w:r w:rsidRPr="000F553D">
              <w:rPr>
                <w:rFonts w:hint="eastAsia"/>
                <w:b w:val="0"/>
                <w:szCs w:val="24"/>
              </w:rPr>
              <w:t>波</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12</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15</w:t>
            </w:r>
            <w:r>
              <w:rPr>
                <w:rFonts w:hint="eastAsia"/>
                <w:szCs w:val="24"/>
              </w:rPr>
              <w:t xml:space="preserve"> </w:t>
            </w:r>
            <w:r w:rsidRPr="000F553D">
              <w:rPr>
                <w:rFonts w:hint="eastAsia"/>
                <w:szCs w:val="24"/>
              </w:rPr>
              <w:t>Hz</w:t>
            </w:r>
          </w:p>
        </w:tc>
        <w:tc>
          <w:tcPr>
            <w:tcW w:w="1435" w:type="dxa"/>
            <w:tcBorders>
              <w:top w:val="single" w:sz="8" w:space="0" w:color="4F81BD" w:themeColor="accent1"/>
              <w:left w:val="single" w:sz="8" w:space="0" w:color="4F81BD" w:themeColor="accent1"/>
              <w:bottom w:val="single" w:sz="8" w:space="0" w:color="4F81BD" w:themeColor="accent1"/>
            </w:tcBorders>
          </w:tcPr>
          <w:p w:rsidR="004E2509" w:rsidRPr="000F553D" w:rsidRDefault="004E2509" w:rsidP="00BB335D">
            <w:pPr>
              <w:snapToGrid w:val="0"/>
              <w:jc w:val="both"/>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運動感覺節律</w:t>
            </w:r>
            <w:r w:rsidRPr="00BD1EB1">
              <w:rPr>
                <w:rFonts w:hint="eastAsia"/>
                <w:szCs w:val="24"/>
              </w:rPr>
              <w:t>,</w:t>
            </w:r>
            <w:r w:rsidRPr="000F553D">
              <w:rPr>
                <w:rFonts w:hint="eastAsia"/>
                <w:szCs w:val="24"/>
              </w:rPr>
              <w:t xml:space="preserve"> </w:t>
            </w:r>
            <w:r w:rsidRPr="000F553D">
              <w:rPr>
                <w:rFonts w:hint="eastAsia"/>
                <w:szCs w:val="24"/>
              </w:rPr>
              <w:t>即輕鬆又專注，有協調性</w:t>
            </w:r>
            <w:r w:rsidRPr="000F553D">
              <w:rPr>
                <w:rFonts w:hint="eastAsia"/>
                <w:szCs w:val="24"/>
              </w:rPr>
              <w:t xml:space="preserve"> </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t>中頻</w:t>
            </w:r>
            <w:r w:rsidRPr="000F553D">
              <w:rPr>
                <w:rFonts w:hint="eastAsia"/>
                <w:b w:val="0"/>
                <w:szCs w:val="24"/>
              </w:rPr>
              <w:t>Beta</w:t>
            </w:r>
            <w:r w:rsidRPr="000F553D">
              <w:rPr>
                <w:rFonts w:hint="eastAsia"/>
                <w:b w:val="0"/>
                <w:szCs w:val="24"/>
              </w:rPr>
              <w:t>波</w:t>
            </w:r>
          </w:p>
        </w:tc>
        <w:tc>
          <w:tcPr>
            <w:tcW w:w="1559" w:type="dxa"/>
            <w:tcBorders>
              <w:left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100000" w:firstRow="0" w:lastRow="0" w:firstColumn="0" w:lastColumn="0" w:oddVBand="0" w:evenVBand="0" w:oddHBand="1" w:evenHBand="0" w:firstRowFirstColumn="0" w:firstRowLastColumn="0" w:lastRowFirstColumn="0" w:lastRowLastColumn="0"/>
              <w:rPr>
                <w:szCs w:val="24"/>
              </w:rPr>
            </w:pPr>
            <w:r w:rsidRPr="000F553D">
              <w:rPr>
                <w:rFonts w:hint="eastAsia"/>
                <w:szCs w:val="24"/>
              </w:rPr>
              <w:t>16</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20</w:t>
            </w:r>
            <w:r>
              <w:rPr>
                <w:rFonts w:hint="eastAsia"/>
                <w:szCs w:val="24"/>
              </w:rPr>
              <w:t xml:space="preserve"> </w:t>
            </w:r>
            <w:r w:rsidRPr="000F553D">
              <w:rPr>
                <w:rFonts w:hint="eastAsia"/>
                <w:szCs w:val="24"/>
              </w:rPr>
              <w:t>Hz</w:t>
            </w:r>
          </w:p>
        </w:tc>
        <w:tc>
          <w:tcPr>
            <w:tcW w:w="1435" w:type="dxa"/>
            <w:tcBorders>
              <w:left w:val="single" w:sz="8" w:space="0" w:color="4F81BD" w:themeColor="accent1"/>
            </w:tcBorders>
          </w:tcPr>
          <w:p w:rsidR="004E2509" w:rsidRPr="000F553D" w:rsidRDefault="004E2509" w:rsidP="00BB335D">
            <w:pPr>
              <w:snapToGrid w:val="0"/>
              <w:jc w:val="both"/>
              <w:cnfStyle w:val="000000100000" w:firstRow="0" w:lastRow="0" w:firstColumn="0" w:lastColumn="0" w:oddVBand="0" w:evenVBand="0" w:oddHBand="1" w:evenHBand="0" w:firstRowFirstColumn="0" w:firstRowLastColumn="0" w:lastRowFirstColumn="0" w:lastRowLastColumn="0"/>
              <w:rPr>
                <w:szCs w:val="24"/>
              </w:rPr>
            </w:pPr>
            <w:r w:rsidRPr="000F553D">
              <w:rPr>
                <w:rFonts w:hint="eastAsia"/>
                <w:szCs w:val="24"/>
              </w:rPr>
              <w:t>思考，對於自我和周圍環境意識清楚</w:t>
            </w:r>
            <w:r w:rsidRPr="000F553D">
              <w:rPr>
                <w:rFonts w:hint="eastAsia"/>
                <w:szCs w:val="24"/>
              </w:rPr>
              <w:t xml:space="preserve"> </w:t>
            </w:r>
          </w:p>
        </w:tc>
      </w:tr>
      <w:tr w:rsidR="004E2509" w:rsidTr="00BB335D">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rPr>
                <w:b w:val="0"/>
                <w:szCs w:val="24"/>
              </w:rPr>
            </w:pPr>
            <w:r w:rsidRPr="000F553D">
              <w:rPr>
                <w:rFonts w:hint="eastAsia"/>
                <w:b w:val="0"/>
                <w:szCs w:val="24"/>
              </w:rPr>
              <w:t>高頻</w:t>
            </w:r>
            <w:r w:rsidRPr="000F553D">
              <w:rPr>
                <w:rFonts w:hint="eastAsia"/>
                <w:b w:val="0"/>
                <w:szCs w:val="24"/>
              </w:rPr>
              <w:t>Beta</w:t>
            </w:r>
            <w:r w:rsidRPr="000F553D">
              <w:rPr>
                <w:rFonts w:hint="eastAsia"/>
                <w:b w:val="0"/>
                <w:szCs w:val="24"/>
              </w:rPr>
              <w:t>波</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4E2509" w:rsidRPr="000F553D" w:rsidRDefault="004E2509" w:rsidP="00BB335D">
            <w:pPr>
              <w:snapToGrid w:val="0"/>
              <w:jc w:val="center"/>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21</w:t>
            </w:r>
            <w:r>
              <w:rPr>
                <w:rFonts w:hint="eastAsia"/>
                <w:szCs w:val="24"/>
              </w:rPr>
              <w:t xml:space="preserve"> </w:t>
            </w:r>
            <w:r w:rsidRPr="000F553D">
              <w:rPr>
                <w:rFonts w:hint="eastAsia"/>
                <w:szCs w:val="24"/>
              </w:rPr>
              <w:t>Hz</w:t>
            </w:r>
            <w:r w:rsidRPr="000F553D">
              <w:rPr>
                <w:rFonts w:hint="eastAsia"/>
                <w:szCs w:val="24"/>
              </w:rPr>
              <w:t>到</w:t>
            </w:r>
            <w:r w:rsidRPr="000F553D">
              <w:rPr>
                <w:rFonts w:hint="eastAsia"/>
                <w:szCs w:val="24"/>
              </w:rPr>
              <w:t>30</w:t>
            </w:r>
            <w:r>
              <w:rPr>
                <w:rFonts w:hint="eastAsia"/>
                <w:szCs w:val="24"/>
              </w:rPr>
              <w:t xml:space="preserve"> </w:t>
            </w:r>
            <w:r w:rsidRPr="000F553D">
              <w:rPr>
                <w:rFonts w:hint="eastAsia"/>
                <w:szCs w:val="24"/>
              </w:rPr>
              <w:t>Hz</w:t>
            </w:r>
          </w:p>
        </w:tc>
        <w:tc>
          <w:tcPr>
            <w:tcW w:w="1435" w:type="dxa"/>
            <w:tcBorders>
              <w:top w:val="single" w:sz="8" w:space="0" w:color="4F81BD" w:themeColor="accent1"/>
              <w:left w:val="single" w:sz="8" w:space="0" w:color="4F81BD" w:themeColor="accent1"/>
              <w:bottom w:val="single" w:sz="8" w:space="0" w:color="4F81BD" w:themeColor="accent1"/>
            </w:tcBorders>
          </w:tcPr>
          <w:p w:rsidR="004E2509" w:rsidRPr="000F553D" w:rsidRDefault="004E2509" w:rsidP="00BB335D">
            <w:pPr>
              <w:snapToGrid w:val="0"/>
              <w:jc w:val="both"/>
              <w:cnfStyle w:val="000000000000" w:firstRow="0" w:lastRow="0" w:firstColumn="0" w:lastColumn="0" w:oddVBand="0" w:evenVBand="0" w:oddHBand="0" w:evenHBand="0" w:firstRowFirstColumn="0" w:firstRowLastColumn="0" w:lastRowFirstColumn="0" w:lastRowLastColumn="0"/>
              <w:rPr>
                <w:szCs w:val="24"/>
              </w:rPr>
            </w:pPr>
            <w:r w:rsidRPr="000F553D">
              <w:rPr>
                <w:rFonts w:hint="eastAsia"/>
                <w:szCs w:val="24"/>
              </w:rPr>
              <w:t>警覺，激動</w:t>
            </w:r>
            <w:r w:rsidRPr="000F553D">
              <w:rPr>
                <w:rFonts w:hint="eastAsia"/>
                <w:szCs w:val="24"/>
              </w:rPr>
              <w:t xml:space="preserve"> </w:t>
            </w:r>
          </w:p>
        </w:tc>
      </w:tr>
    </w:tbl>
    <w:p w:rsidR="004E2509" w:rsidRPr="00B7650B" w:rsidRDefault="004E2509" w:rsidP="00BB335D">
      <w:pPr>
        <w:snapToGrid w:val="0"/>
      </w:pPr>
    </w:p>
    <w:p w:rsidR="004E2509" w:rsidRDefault="004E2509" w:rsidP="00BB335D">
      <w:pPr>
        <w:pStyle w:val="a8"/>
        <w:numPr>
          <w:ilvl w:val="1"/>
          <w:numId w:val="7"/>
        </w:numPr>
        <w:snapToGrid w:val="0"/>
        <w:ind w:leftChars="0"/>
        <w:rPr>
          <w:b/>
          <w:sz w:val="24"/>
          <w:szCs w:val="24"/>
        </w:rPr>
      </w:pPr>
      <w:r w:rsidRPr="003B2710">
        <w:rPr>
          <w:rFonts w:hint="eastAsia"/>
          <w:b/>
          <w:sz w:val="24"/>
          <w:szCs w:val="24"/>
        </w:rPr>
        <w:t>演算法</w:t>
      </w:r>
    </w:p>
    <w:p w:rsidR="004E2509" w:rsidRDefault="004E2509" w:rsidP="00BB335D">
      <w:pPr>
        <w:snapToGrid w:val="0"/>
        <w:spacing w:afterLines="50" w:after="180"/>
        <w:ind w:firstLineChars="213" w:firstLine="469"/>
        <w:jc w:val="both"/>
      </w:pPr>
      <w:r>
        <w:rPr>
          <w:rFonts w:hint="eastAsia"/>
        </w:rPr>
        <w:t>Alpha</w:t>
      </w:r>
      <w:r>
        <w:rPr>
          <w:rFonts w:hint="eastAsia"/>
        </w:rPr>
        <w:t>波：頻率為</w:t>
      </w:r>
      <w:r>
        <w:rPr>
          <w:rFonts w:hint="eastAsia"/>
        </w:rPr>
        <w:t>8</w:t>
      </w:r>
      <w:r>
        <w:rPr>
          <w:rFonts w:hint="eastAsia"/>
        </w:rPr>
        <w:t>到</w:t>
      </w:r>
      <w:r>
        <w:rPr>
          <w:rFonts w:hint="eastAsia"/>
        </w:rPr>
        <w:t>12 Hz</w:t>
      </w:r>
      <w:r>
        <w:rPr>
          <w:rFonts w:hint="eastAsia"/>
        </w:rPr>
        <w:t>的</w:t>
      </w:r>
      <w:proofErr w:type="gramStart"/>
      <w:r>
        <w:rPr>
          <w:rFonts w:hint="eastAsia"/>
        </w:rPr>
        <w:t>慢速波</w:t>
      </w:r>
      <w:proofErr w:type="gramEnd"/>
      <w:r>
        <w:rPr>
          <w:rFonts w:hint="eastAsia"/>
        </w:rPr>
        <w:t>，人在意識清醒且身體在放鬆狀態時</w:t>
      </w:r>
      <w:r>
        <w:rPr>
          <w:rFonts w:hint="eastAsia"/>
        </w:rPr>
        <w:t>Alpha</w:t>
      </w:r>
      <w:r>
        <w:rPr>
          <w:rFonts w:hint="eastAsia"/>
        </w:rPr>
        <w:t>波屬於優勢波；而在運動及焦慮時會逐漸減少。</w:t>
      </w:r>
    </w:p>
    <w:p w:rsidR="004E2509" w:rsidRDefault="004E2509" w:rsidP="00BB335D">
      <w:pPr>
        <w:snapToGrid w:val="0"/>
        <w:spacing w:afterLines="50" w:after="180"/>
        <w:ind w:firstLineChars="213" w:firstLine="469"/>
        <w:jc w:val="both"/>
      </w:pPr>
      <w:r>
        <w:rPr>
          <w:rFonts w:hint="eastAsia"/>
        </w:rPr>
        <w:t>Beta</w:t>
      </w:r>
      <w:r>
        <w:rPr>
          <w:rFonts w:hint="eastAsia"/>
        </w:rPr>
        <w:t>波：頻率為</w:t>
      </w:r>
      <w:r>
        <w:rPr>
          <w:rFonts w:hint="eastAsia"/>
        </w:rPr>
        <w:t>12</w:t>
      </w:r>
      <w:r>
        <w:rPr>
          <w:rFonts w:hint="eastAsia"/>
        </w:rPr>
        <w:t>到</w:t>
      </w:r>
      <w:r>
        <w:rPr>
          <w:rFonts w:hint="eastAsia"/>
        </w:rPr>
        <w:t>30 Hz</w:t>
      </w:r>
      <w:r>
        <w:rPr>
          <w:rFonts w:hint="eastAsia"/>
        </w:rPr>
        <w:t>的快速、低振幅波，是屬於在清醒時呈現的腦波狀態，與思考、焦慮、運算、注意力有關。</w:t>
      </w:r>
    </w:p>
    <w:p w:rsidR="004E2509" w:rsidRDefault="004E2509" w:rsidP="00BB335D">
      <w:pPr>
        <w:snapToGrid w:val="0"/>
        <w:spacing w:afterLines="50" w:after="180"/>
        <w:ind w:firstLineChars="213" w:firstLine="469"/>
        <w:jc w:val="both"/>
      </w:pPr>
      <w:r>
        <w:rPr>
          <w:rFonts w:hint="eastAsia"/>
        </w:rPr>
        <w:t>Delta</w:t>
      </w:r>
      <w:r>
        <w:rPr>
          <w:rFonts w:hint="eastAsia"/>
        </w:rPr>
        <w:t>波：頻率為</w:t>
      </w:r>
      <w:r>
        <w:rPr>
          <w:rFonts w:hint="eastAsia"/>
        </w:rPr>
        <w:t>0.1</w:t>
      </w:r>
      <w:r>
        <w:rPr>
          <w:rFonts w:hint="eastAsia"/>
        </w:rPr>
        <w:t>到</w:t>
      </w:r>
      <w:r>
        <w:rPr>
          <w:rFonts w:hint="eastAsia"/>
        </w:rPr>
        <w:t>3 Hz</w:t>
      </w:r>
      <w:r>
        <w:rPr>
          <w:rFonts w:hint="eastAsia"/>
        </w:rPr>
        <w:t>的慢速、高振幅波，是屬於在無意識狀態下的腦波狀態，</w:t>
      </w:r>
      <w:proofErr w:type="gramStart"/>
      <w:r>
        <w:rPr>
          <w:rFonts w:hint="eastAsia"/>
        </w:rPr>
        <w:t>與</w:t>
      </w:r>
      <w:r w:rsidRPr="003B5F91">
        <w:rPr>
          <w:rFonts w:hint="eastAsia"/>
          <w:color w:val="auto"/>
        </w:rPr>
        <w:t>無夢</w:t>
      </w:r>
      <w:proofErr w:type="gramEnd"/>
      <w:r>
        <w:rPr>
          <w:rFonts w:hint="eastAsia"/>
        </w:rPr>
        <w:t>、無知覺有直接的影響。</w:t>
      </w:r>
    </w:p>
    <w:p w:rsidR="004E2509" w:rsidRDefault="004E2509" w:rsidP="00BB335D">
      <w:pPr>
        <w:snapToGrid w:val="0"/>
        <w:spacing w:afterLines="50" w:after="180"/>
        <w:ind w:firstLineChars="213" w:firstLine="469"/>
        <w:jc w:val="both"/>
      </w:pPr>
      <w:r>
        <w:rPr>
          <w:rFonts w:hint="eastAsia"/>
        </w:rPr>
        <w:t>Theta</w:t>
      </w:r>
      <w:r>
        <w:rPr>
          <w:rFonts w:hint="eastAsia"/>
        </w:rPr>
        <w:t>波：頻率為</w:t>
      </w:r>
      <w:r>
        <w:rPr>
          <w:rFonts w:hint="eastAsia"/>
        </w:rPr>
        <w:t>4</w:t>
      </w:r>
      <w:r>
        <w:rPr>
          <w:rFonts w:hint="eastAsia"/>
        </w:rPr>
        <w:t>到</w:t>
      </w:r>
      <w:r>
        <w:rPr>
          <w:rFonts w:hint="eastAsia"/>
        </w:rPr>
        <w:t>7 Hz</w:t>
      </w:r>
      <w:r>
        <w:rPr>
          <w:rFonts w:hint="eastAsia"/>
        </w:rPr>
        <w:t>，主潛意識，影響人的態度、信念、行為等。</w:t>
      </w:r>
    </w:p>
    <w:p w:rsidR="004E2509" w:rsidRDefault="004E2509" w:rsidP="00BB335D">
      <w:pPr>
        <w:snapToGrid w:val="0"/>
        <w:spacing w:afterLines="50" w:after="180"/>
        <w:ind w:firstLineChars="213" w:firstLine="469"/>
        <w:jc w:val="both"/>
      </w:pPr>
      <w:r>
        <w:rPr>
          <w:rFonts w:hint="eastAsia"/>
        </w:rPr>
        <w:t>以上為四大腦波類型的一些介紹，其中</w:t>
      </w:r>
      <w:r>
        <w:rPr>
          <w:rFonts w:hint="eastAsia"/>
        </w:rPr>
        <w:t>Alpha</w:t>
      </w:r>
      <w:r>
        <w:rPr>
          <w:rFonts w:hint="eastAsia"/>
        </w:rPr>
        <w:t>與</w:t>
      </w:r>
      <w:r>
        <w:rPr>
          <w:rFonts w:hint="eastAsia"/>
        </w:rPr>
        <w:t>Beta</w:t>
      </w:r>
      <w:r>
        <w:rPr>
          <w:rFonts w:hint="eastAsia"/>
        </w:rPr>
        <w:t>波是屬於在清醒狀態時所呈現腦波狀態較明顯之腦波，而</w:t>
      </w:r>
      <w:r>
        <w:rPr>
          <w:rFonts w:hint="eastAsia"/>
        </w:rPr>
        <w:t>Delta</w:t>
      </w:r>
      <w:r>
        <w:rPr>
          <w:rFonts w:hint="eastAsia"/>
        </w:rPr>
        <w:t>與</w:t>
      </w:r>
      <w:r>
        <w:rPr>
          <w:rFonts w:hint="eastAsia"/>
        </w:rPr>
        <w:t>Theta</w:t>
      </w:r>
      <w:r>
        <w:rPr>
          <w:rFonts w:hint="eastAsia"/>
        </w:rPr>
        <w:t>波則處於較無意識狀態下的腦波型態。由於本實驗希望在清醒狀況下透過測量腦電波達到能評估睡眠品質，因此會把在無意識狀態下的腦波型態也就是</w:t>
      </w:r>
      <w:r>
        <w:rPr>
          <w:rFonts w:hint="eastAsia"/>
        </w:rPr>
        <w:t>Delta</w:t>
      </w:r>
      <w:r>
        <w:rPr>
          <w:rFonts w:hint="eastAsia"/>
        </w:rPr>
        <w:t>與</w:t>
      </w:r>
      <w:r>
        <w:rPr>
          <w:rFonts w:hint="eastAsia"/>
        </w:rPr>
        <w:t>Theta</w:t>
      </w:r>
      <w:r>
        <w:rPr>
          <w:rFonts w:hint="eastAsia"/>
        </w:rPr>
        <w:t>的訊號值做一些縮減，也就是放大</w:t>
      </w:r>
      <w:r>
        <w:rPr>
          <w:rFonts w:hint="eastAsia"/>
        </w:rPr>
        <w:t>Alpha</w:t>
      </w:r>
      <w:r>
        <w:rPr>
          <w:rFonts w:hint="eastAsia"/>
        </w:rPr>
        <w:t>與</w:t>
      </w:r>
      <w:r>
        <w:rPr>
          <w:rFonts w:hint="eastAsia"/>
        </w:rPr>
        <w:t>Beta</w:t>
      </w:r>
      <w:r>
        <w:rPr>
          <w:rFonts w:hint="eastAsia"/>
        </w:rPr>
        <w:t>波的影響。</w:t>
      </w:r>
    </w:p>
    <w:p w:rsidR="004E2509" w:rsidRDefault="004E2509" w:rsidP="00BB335D">
      <w:pPr>
        <w:snapToGrid w:val="0"/>
        <w:spacing w:afterLines="50" w:after="180"/>
        <w:ind w:firstLineChars="213" w:firstLine="469"/>
        <w:jc w:val="both"/>
      </w:pPr>
      <w:r>
        <w:rPr>
          <w:rFonts w:ascii="標楷體" w:cs="標楷體" w:hint="eastAsia"/>
        </w:rPr>
        <w:t>本實驗的過程會做</w:t>
      </w:r>
      <w:r>
        <w:t>15~20</w:t>
      </w:r>
      <w:r>
        <w:rPr>
          <w:rFonts w:ascii="標楷體" w:cs="標楷體" w:hint="eastAsia"/>
        </w:rPr>
        <w:t>分鐘的檢測，而腦波儀器是每一秒做一次讀取腦波的動作，因此當檢測完畢時需要把</w:t>
      </w:r>
      <w:r w:rsidRPr="005477D6">
        <w:rPr>
          <w:rFonts w:ascii="標楷體" w:cs="標楷體" w:hint="eastAsia"/>
          <w:spacing w:val="10"/>
        </w:rPr>
        <w:t>檢測過程中每一</w:t>
      </w:r>
      <w:r>
        <w:rPr>
          <w:rFonts w:ascii="標楷體" w:cs="標楷體" w:hint="eastAsia"/>
        </w:rPr>
        <w:t>秒</w:t>
      </w:r>
      <w:r>
        <w:rPr>
          <w:rFonts w:ascii="標楷體" w:cs="標楷體" w:hint="eastAsia"/>
        </w:rPr>
        <w:lastRenderedPageBreak/>
        <w:t>所測得的</w:t>
      </w:r>
      <w:r>
        <w:t>Alpha</w:t>
      </w:r>
      <w:r>
        <w:rPr>
          <w:rFonts w:ascii="標楷體" w:cs="標楷體" w:hint="eastAsia"/>
        </w:rPr>
        <w:t>、</w:t>
      </w:r>
      <w:r>
        <w:t>Beta</w:t>
      </w:r>
      <w:r>
        <w:rPr>
          <w:rFonts w:ascii="標楷體" w:cs="標楷體" w:hint="eastAsia"/>
        </w:rPr>
        <w:t>、</w:t>
      </w:r>
      <w:r>
        <w:t>Delta</w:t>
      </w:r>
      <w:r>
        <w:rPr>
          <w:rFonts w:hint="eastAsia"/>
        </w:rPr>
        <w:t>和</w:t>
      </w:r>
      <w:r>
        <w:t>Theta</w:t>
      </w:r>
      <w:r>
        <w:rPr>
          <w:rFonts w:ascii="標楷體" w:cs="標楷體" w:hint="eastAsia"/>
        </w:rPr>
        <w:t>波記錄下來並做</w:t>
      </w:r>
      <w:proofErr w:type="gramStart"/>
      <w:r>
        <w:rPr>
          <w:rFonts w:ascii="標楷體" w:cs="標楷體" w:hint="eastAsia"/>
        </w:rPr>
        <w:t>加總且平均</w:t>
      </w:r>
      <w:proofErr w:type="gramEnd"/>
      <w:r>
        <w:rPr>
          <w:rFonts w:ascii="標楷體" w:cs="標楷體" w:hint="eastAsia"/>
        </w:rPr>
        <w:t>，以便執行演算法運算。</w:t>
      </w:r>
    </w:p>
    <w:p w:rsidR="004E2509" w:rsidRPr="00261B32" w:rsidRDefault="004E2509" w:rsidP="00BB335D">
      <w:pPr>
        <w:snapToGrid w:val="0"/>
        <w:spacing w:afterLines="50" w:after="180"/>
        <w:ind w:firstLineChars="213" w:firstLine="469"/>
        <w:jc w:val="both"/>
      </w:pPr>
      <w:r>
        <w:rPr>
          <w:rFonts w:hint="eastAsia"/>
        </w:rPr>
        <w:t>參考</w:t>
      </w:r>
      <w:r w:rsidRPr="00261B32">
        <w:rPr>
          <w:rFonts w:hint="eastAsia"/>
        </w:rPr>
        <w:t>之前學者</w:t>
      </w:r>
      <w:r>
        <w:rPr>
          <w:noProof/>
        </w:rPr>
        <w:t>[7-11]</w:t>
      </w:r>
      <w:r w:rsidRPr="00261B32">
        <w:rPr>
          <w:rFonts w:hint="eastAsia"/>
        </w:rPr>
        <w:t>所研究的結果</w:t>
      </w:r>
      <w:r>
        <w:rPr>
          <w:rFonts w:hint="eastAsia"/>
        </w:rPr>
        <w:t>，進而</w:t>
      </w:r>
      <w:r w:rsidRPr="00261B32">
        <w:rPr>
          <w:rFonts w:hint="eastAsia"/>
        </w:rPr>
        <w:t>提出</w:t>
      </w:r>
      <w:r>
        <w:rPr>
          <w:rFonts w:hint="eastAsia"/>
        </w:rPr>
        <w:t>下列公式</w:t>
      </w:r>
      <w:r>
        <w:rPr>
          <w:rFonts w:hint="eastAsia"/>
        </w:rPr>
        <w:t>(1)</w:t>
      </w:r>
      <w:r>
        <w:rPr>
          <w:rFonts w:hint="eastAsia"/>
        </w:rPr>
        <w:t>用來作為腦波儀偵測睡眠品質之演算法。</w:t>
      </w:r>
    </w:p>
    <w:p w:rsidR="004E2509" w:rsidRPr="0067164E" w:rsidRDefault="004E2509" w:rsidP="00BB335D">
      <w:pPr>
        <w:snapToGrid w:val="0"/>
        <w:spacing w:afterLines="50" w:after="180"/>
      </w:pPr>
      <m:oMath>
        <m:r>
          <w:rPr>
            <w:rFonts w:ascii="Cambria Math" w:hAnsi="Cambria Math"/>
            <w:sz w:val="20"/>
            <w:szCs w:val="20"/>
          </w:rPr>
          <m:t>Sleep Quality=</m:t>
        </m:r>
        <m:f>
          <m:fPr>
            <m:ctrlPr>
              <w:rPr>
                <w:rFonts w:ascii="Cambria Math" w:hAnsi="Cambria Math"/>
                <w:sz w:val="20"/>
                <w:szCs w:val="20"/>
              </w:rPr>
            </m:ctrlPr>
          </m:fPr>
          <m:num>
            <m:r>
              <w:rPr>
                <w:rFonts w:ascii="Cambria Math" w:hAnsi="Cambria Math"/>
                <w:sz w:val="20"/>
                <w:szCs w:val="20"/>
              </w:rPr>
              <m:t>(Beta/2)+(Theta/20)</m:t>
            </m:r>
          </m:num>
          <m:den>
            <m:r>
              <w:rPr>
                <w:rFonts w:ascii="Cambria Math" w:hAnsi="Cambria Math"/>
                <w:sz w:val="20"/>
                <w:szCs w:val="20"/>
              </w:rPr>
              <m:t>(Alpha/2)+(Delta/20)</m:t>
            </m:r>
          </m:den>
        </m:f>
        <m:r>
          <w:rPr>
            <w:rFonts w:ascii="Cambria Math" w:hAnsi="Cambria Math"/>
            <w:sz w:val="20"/>
            <w:szCs w:val="20"/>
          </w:rPr>
          <m:t>*100</m:t>
        </m:r>
      </m:oMath>
      <w:r>
        <w:t xml:space="preserve"> </w:t>
      </w:r>
      <w:r>
        <w:rPr>
          <w:rFonts w:hint="eastAsia"/>
        </w:rPr>
        <w:t xml:space="preserve">    (1)</w:t>
      </w:r>
    </w:p>
    <w:p w:rsidR="004E2509" w:rsidRPr="00BB335D" w:rsidRDefault="004E2509" w:rsidP="00BB335D">
      <w:pPr>
        <w:snapToGrid w:val="0"/>
        <w:ind w:firstLineChars="213" w:firstLine="469"/>
        <w:jc w:val="both"/>
        <w:rPr>
          <w:color w:val="auto"/>
        </w:rPr>
      </w:pPr>
      <w:r w:rsidRPr="00EC4447">
        <w:rPr>
          <w:rFonts w:hint="eastAsia"/>
          <w:color w:val="auto"/>
        </w:rPr>
        <w:t>下圖</w:t>
      </w:r>
      <w:r w:rsidRPr="00EC4447">
        <w:rPr>
          <w:rFonts w:hint="eastAsia"/>
          <w:color w:val="auto"/>
        </w:rPr>
        <w:t>1</w:t>
      </w:r>
      <w:r w:rsidRPr="00EC4447">
        <w:rPr>
          <w:rFonts w:hint="eastAsia"/>
          <w:color w:val="auto"/>
        </w:rPr>
        <w:t>為偵測睡眠品質演算法，其中</w:t>
      </w:r>
      <w:r w:rsidRPr="00EC4447">
        <w:rPr>
          <w:rFonts w:hint="eastAsia"/>
          <w:color w:val="auto"/>
        </w:rPr>
        <w:t>Alpha</w:t>
      </w:r>
      <w:r w:rsidRPr="00EC4447">
        <w:rPr>
          <w:rFonts w:hint="eastAsia"/>
          <w:color w:val="auto"/>
        </w:rPr>
        <w:t>、</w:t>
      </w:r>
      <w:r w:rsidRPr="00EC4447">
        <w:rPr>
          <w:rFonts w:hint="eastAsia"/>
          <w:color w:val="auto"/>
        </w:rPr>
        <w:t>Beta</w:t>
      </w:r>
      <w:r w:rsidRPr="00EC4447">
        <w:rPr>
          <w:rFonts w:hint="eastAsia"/>
          <w:color w:val="auto"/>
        </w:rPr>
        <w:t>、</w:t>
      </w:r>
      <w:r w:rsidRPr="00EC4447">
        <w:rPr>
          <w:rFonts w:hint="eastAsia"/>
          <w:color w:val="auto"/>
        </w:rPr>
        <w:t>Delta</w:t>
      </w:r>
      <w:r w:rsidRPr="00EC4447">
        <w:rPr>
          <w:rFonts w:hint="eastAsia"/>
          <w:color w:val="auto"/>
        </w:rPr>
        <w:t>和</w:t>
      </w:r>
      <w:r w:rsidRPr="00EC4447">
        <w:rPr>
          <w:rFonts w:hint="eastAsia"/>
          <w:color w:val="auto"/>
        </w:rPr>
        <w:t>Theta</w:t>
      </w:r>
      <w:r w:rsidRPr="00BB335D">
        <w:rPr>
          <w:rFonts w:hint="eastAsia"/>
          <w:color w:val="auto"/>
        </w:rPr>
        <w:t>分別代表在偵測過程中</w:t>
      </w:r>
      <w:r w:rsidRPr="00BB335D">
        <w:rPr>
          <w:rFonts w:hint="eastAsia"/>
          <w:color w:val="auto"/>
        </w:rPr>
        <w:t>4</w:t>
      </w:r>
      <w:r w:rsidRPr="00BB335D">
        <w:rPr>
          <w:rFonts w:hint="eastAsia"/>
          <w:color w:val="auto"/>
        </w:rPr>
        <w:t>個腦波類型個別的平均值。</w:t>
      </w:r>
    </w:p>
    <w:p w:rsidR="004E2509" w:rsidRPr="00BB335D" w:rsidRDefault="004E2509" w:rsidP="00BB335D">
      <w:pPr>
        <w:pStyle w:val="a8"/>
        <w:numPr>
          <w:ilvl w:val="1"/>
          <w:numId w:val="7"/>
        </w:numPr>
        <w:snapToGrid w:val="0"/>
        <w:ind w:leftChars="0"/>
        <w:rPr>
          <w:b/>
          <w:color w:val="auto"/>
          <w:sz w:val="24"/>
          <w:szCs w:val="24"/>
        </w:rPr>
      </w:pPr>
      <w:r w:rsidRPr="00BB335D">
        <w:rPr>
          <w:rFonts w:hint="eastAsia"/>
          <w:b/>
          <w:color w:val="auto"/>
          <w:sz w:val="24"/>
          <w:szCs w:val="24"/>
        </w:rPr>
        <w:t>數據分析</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為探討</w:t>
      </w:r>
      <w:r w:rsidRPr="00BB335D">
        <w:rPr>
          <w:rFonts w:hint="eastAsia"/>
          <w:color w:val="auto"/>
        </w:rPr>
        <w:t>Sleep Quality</w:t>
      </w:r>
      <w:r w:rsidRPr="00BB335D">
        <w:rPr>
          <w:rFonts w:hint="eastAsia"/>
          <w:color w:val="auto"/>
        </w:rPr>
        <w:t>與</w:t>
      </w:r>
      <w:r w:rsidRPr="00BB335D">
        <w:rPr>
          <w:rFonts w:hint="eastAsia"/>
          <w:color w:val="auto"/>
        </w:rPr>
        <w:t>PSQI</w:t>
      </w:r>
      <w:r w:rsidRPr="00BB335D">
        <w:rPr>
          <w:rFonts w:hint="eastAsia"/>
          <w:color w:val="auto"/>
        </w:rPr>
        <w:t>總得分我們把兩項分數放入</w:t>
      </w:r>
      <w:r w:rsidRPr="00BB335D">
        <w:rPr>
          <w:rFonts w:hint="eastAsia"/>
          <w:color w:val="auto"/>
        </w:rPr>
        <w:t>Excel</w:t>
      </w:r>
      <w:r w:rsidRPr="00BB335D">
        <w:rPr>
          <w:rFonts w:hint="eastAsia"/>
          <w:color w:val="auto"/>
        </w:rPr>
        <w:t>欄位中，以皮爾森卡方檢定</w:t>
      </w:r>
      <w:r w:rsidRPr="00BB335D">
        <w:rPr>
          <w:rFonts w:hint="eastAsia"/>
          <w:color w:val="auto"/>
        </w:rPr>
        <w:t>(Pearson's correlation)</w:t>
      </w:r>
      <w:r w:rsidRPr="00BB335D">
        <w:rPr>
          <w:noProof/>
          <w:color w:val="auto"/>
        </w:rPr>
        <w:t>[15]</w:t>
      </w:r>
      <w:r w:rsidRPr="00BB335D">
        <w:rPr>
          <w:rFonts w:hint="eastAsia"/>
          <w:color w:val="auto"/>
        </w:rPr>
        <w:t>檢視變項之間的相關性質，其皮爾森係數主要的功用是在分析兩個連續變</w:t>
      </w:r>
      <w:proofErr w:type="gramStart"/>
      <w:r w:rsidRPr="00BB335D">
        <w:rPr>
          <w:rFonts w:hint="eastAsia"/>
          <w:color w:val="auto"/>
        </w:rPr>
        <w:t>項間的相關</w:t>
      </w:r>
      <w:proofErr w:type="gramEnd"/>
      <w:r w:rsidRPr="00BB335D">
        <w:rPr>
          <w:rFonts w:hint="eastAsia"/>
          <w:color w:val="auto"/>
        </w:rPr>
        <w:t>程度，結果的分析就須從相關係數</w:t>
      </w:r>
      <w:r w:rsidRPr="00BB335D">
        <w:rPr>
          <w:rFonts w:hint="eastAsia"/>
          <w:color w:val="auto"/>
        </w:rPr>
        <w:t>r</w:t>
      </w:r>
      <w:r w:rsidRPr="00BB335D">
        <w:rPr>
          <w:rFonts w:hint="eastAsia"/>
          <w:color w:val="auto"/>
        </w:rPr>
        <w:t>來探討，</w:t>
      </w:r>
      <w:r w:rsidRPr="00BB335D">
        <w:rPr>
          <w:rFonts w:hint="eastAsia"/>
          <w:color w:val="auto"/>
        </w:rPr>
        <w:t>r</w:t>
      </w:r>
      <w:r w:rsidRPr="00BB335D">
        <w:rPr>
          <w:rFonts w:hint="eastAsia"/>
          <w:color w:val="auto"/>
        </w:rPr>
        <w:t>值介於</w:t>
      </w:r>
      <w:r w:rsidRPr="00BB335D">
        <w:rPr>
          <w:rFonts w:hint="eastAsia"/>
          <w:color w:val="auto"/>
        </w:rPr>
        <w:t xml:space="preserve"> -1 ~ +1</w:t>
      </w:r>
      <w:proofErr w:type="gramStart"/>
      <w:r w:rsidRPr="00BB335D">
        <w:rPr>
          <w:rFonts w:hint="eastAsia"/>
          <w:color w:val="auto"/>
        </w:rPr>
        <w:t>之間，</w:t>
      </w:r>
      <w:proofErr w:type="gramEnd"/>
      <w:r w:rsidRPr="00BB335D">
        <w:rPr>
          <w:rFonts w:hint="eastAsia"/>
          <w:color w:val="auto"/>
        </w:rPr>
        <w:t>若</w:t>
      </w:r>
      <w:r w:rsidRPr="00BB335D">
        <w:rPr>
          <w:rFonts w:hint="eastAsia"/>
          <w:color w:val="auto"/>
        </w:rPr>
        <w:t>r &gt; 0</w:t>
      </w:r>
      <w:r w:rsidRPr="00BB335D">
        <w:rPr>
          <w:rFonts w:hint="eastAsia"/>
          <w:color w:val="auto"/>
        </w:rPr>
        <w:t>則我們稱</w:t>
      </w:r>
      <w:proofErr w:type="gramStart"/>
      <w:r w:rsidRPr="00BB335D">
        <w:rPr>
          <w:rFonts w:hint="eastAsia"/>
          <w:color w:val="auto"/>
        </w:rPr>
        <w:t>兩者間有正</w:t>
      </w:r>
      <w:proofErr w:type="gramEnd"/>
      <w:r w:rsidRPr="00BB335D">
        <w:rPr>
          <w:rFonts w:hint="eastAsia"/>
          <w:color w:val="auto"/>
        </w:rPr>
        <w:t>相關，越靠近</w:t>
      </w:r>
      <w:r w:rsidRPr="00BB335D">
        <w:rPr>
          <w:rFonts w:hint="eastAsia"/>
          <w:color w:val="auto"/>
        </w:rPr>
        <w:t>+1</w:t>
      </w:r>
      <w:r w:rsidRPr="00BB335D">
        <w:rPr>
          <w:rFonts w:hint="eastAsia"/>
          <w:color w:val="auto"/>
        </w:rPr>
        <w:t>代表相關性越大，</w:t>
      </w:r>
      <w:r w:rsidRPr="00BB335D">
        <w:rPr>
          <w:rFonts w:hint="eastAsia"/>
          <w:color w:val="auto"/>
        </w:rPr>
        <w:t>r &lt; 0</w:t>
      </w:r>
      <w:r w:rsidRPr="00BB335D">
        <w:rPr>
          <w:rFonts w:hint="eastAsia"/>
          <w:color w:val="auto"/>
        </w:rPr>
        <w:t>我們稱</w:t>
      </w:r>
      <w:proofErr w:type="gramStart"/>
      <w:r w:rsidRPr="00BB335D">
        <w:rPr>
          <w:rFonts w:hint="eastAsia"/>
          <w:color w:val="auto"/>
        </w:rPr>
        <w:t>兩者間有負</w:t>
      </w:r>
      <w:proofErr w:type="gramEnd"/>
      <w:r w:rsidRPr="00BB335D">
        <w:rPr>
          <w:rFonts w:hint="eastAsia"/>
          <w:color w:val="auto"/>
        </w:rPr>
        <w:t>相關，若</w:t>
      </w:r>
      <w:r w:rsidRPr="00BB335D">
        <w:rPr>
          <w:rFonts w:hint="eastAsia"/>
          <w:color w:val="auto"/>
        </w:rPr>
        <w:t>r = 0</w:t>
      </w:r>
      <w:r w:rsidRPr="00BB335D">
        <w:rPr>
          <w:rFonts w:hint="eastAsia"/>
          <w:color w:val="auto"/>
        </w:rPr>
        <w:t>我們則稱</w:t>
      </w:r>
      <w:proofErr w:type="gramStart"/>
      <w:r w:rsidRPr="00BB335D">
        <w:rPr>
          <w:rFonts w:hint="eastAsia"/>
          <w:color w:val="auto"/>
        </w:rPr>
        <w:t>兩者間無相關</w:t>
      </w:r>
      <w:proofErr w:type="gramEnd"/>
      <w:r w:rsidRPr="00BB335D">
        <w:rPr>
          <w:rFonts w:hint="eastAsia"/>
          <w:color w:val="auto"/>
        </w:rPr>
        <w:t>。</w:t>
      </w:r>
    </w:p>
    <w:p w:rsidR="004E2509" w:rsidRPr="00BB335D" w:rsidRDefault="004E2509" w:rsidP="00BB335D">
      <w:pPr>
        <w:pStyle w:val="a8"/>
        <w:numPr>
          <w:ilvl w:val="1"/>
          <w:numId w:val="7"/>
        </w:numPr>
        <w:snapToGrid w:val="0"/>
        <w:ind w:leftChars="0"/>
        <w:rPr>
          <w:b/>
          <w:color w:val="auto"/>
          <w:sz w:val="24"/>
          <w:szCs w:val="24"/>
        </w:rPr>
      </w:pPr>
      <w:r w:rsidRPr="00BB335D">
        <w:rPr>
          <w:rFonts w:hint="eastAsia"/>
          <w:b/>
          <w:color w:val="auto"/>
          <w:sz w:val="24"/>
          <w:szCs w:val="24"/>
        </w:rPr>
        <w:t>實驗流程</w:t>
      </w:r>
    </w:p>
    <w:p w:rsidR="004E2509" w:rsidRPr="00BB335D" w:rsidRDefault="004E2509" w:rsidP="00BB335D">
      <w:pPr>
        <w:pStyle w:val="a8"/>
        <w:numPr>
          <w:ilvl w:val="0"/>
          <w:numId w:val="7"/>
        </w:numPr>
        <w:snapToGrid w:val="0"/>
        <w:ind w:leftChars="0"/>
        <w:rPr>
          <w:b/>
          <w:vanish/>
          <w:color w:val="auto"/>
          <w:sz w:val="24"/>
          <w:szCs w:val="24"/>
        </w:rPr>
      </w:pPr>
    </w:p>
    <w:p w:rsidR="004E2509" w:rsidRPr="00BB335D" w:rsidRDefault="004E2509" w:rsidP="00BB335D">
      <w:pPr>
        <w:pStyle w:val="a8"/>
        <w:numPr>
          <w:ilvl w:val="0"/>
          <w:numId w:val="3"/>
        </w:numPr>
        <w:snapToGrid w:val="0"/>
        <w:ind w:leftChars="0"/>
        <w:rPr>
          <w:b/>
          <w:vanish/>
          <w:color w:val="auto"/>
          <w:sz w:val="28"/>
          <w:szCs w:val="28"/>
        </w:rPr>
      </w:pPr>
    </w:p>
    <w:p w:rsidR="004E2509" w:rsidRPr="00BB335D" w:rsidRDefault="004E2509" w:rsidP="00BB335D">
      <w:pPr>
        <w:pStyle w:val="a8"/>
        <w:numPr>
          <w:ilvl w:val="0"/>
          <w:numId w:val="3"/>
        </w:numPr>
        <w:snapToGrid w:val="0"/>
        <w:ind w:leftChars="0"/>
        <w:rPr>
          <w:b/>
          <w:vanish/>
          <w:color w:val="auto"/>
          <w:sz w:val="28"/>
          <w:szCs w:val="28"/>
        </w:rPr>
      </w:pPr>
    </w:p>
    <w:p w:rsidR="004E2509" w:rsidRDefault="004E2509" w:rsidP="00BB335D">
      <w:pPr>
        <w:pStyle w:val="a8"/>
        <w:snapToGrid w:val="0"/>
        <w:spacing w:afterLines="50" w:after="180"/>
        <w:ind w:leftChars="0" w:left="0" w:firstLineChars="213" w:firstLine="469"/>
        <w:jc w:val="both"/>
      </w:pPr>
      <w:r w:rsidRPr="00BB335D">
        <w:rPr>
          <w:rFonts w:hint="eastAsia"/>
          <w:color w:val="auto"/>
        </w:rPr>
        <w:t>本次實驗透過邀請一些受測者進行施測，一開始受測者在睡前需填寫</w:t>
      </w:r>
      <w:r w:rsidRPr="00BB335D">
        <w:rPr>
          <w:color w:val="auto"/>
        </w:rPr>
        <w:t>PSQI</w:t>
      </w:r>
      <w:r w:rsidRPr="00BB335D">
        <w:rPr>
          <w:rFonts w:hint="eastAsia"/>
          <w:color w:val="auto"/>
        </w:rPr>
        <w:t>問卷，根據上個月的睡眠概況填寫</w:t>
      </w:r>
      <w:r w:rsidRPr="00BB335D">
        <w:rPr>
          <w:rFonts w:hint="eastAsia"/>
          <w:color w:val="auto"/>
        </w:rPr>
        <w:t>7</w:t>
      </w:r>
      <w:r w:rsidRPr="00BB335D">
        <w:rPr>
          <w:rFonts w:hint="eastAsia"/>
          <w:color w:val="auto"/>
        </w:rPr>
        <w:t>個主題內容，並依據上面所提到的配分方法計算此次填寫</w:t>
      </w:r>
      <w:r w:rsidRPr="00BB335D">
        <w:rPr>
          <w:rFonts w:hint="eastAsia"/>
          <w:color w:val="auto"/>
        </w:rPr>
        <w:t>PSQI</w:t>
      </w:r>
      <w:r w:rsidRPr="00BB335D">
        <w:rPr>
          <w:rFonts w:hint="eastAsia"/>
          <w:color w:val="auto"/>
        </w:rPr>
        <w:t>問卷的總分，其總分</w:t>
      </w:r>
      <m:oMath>
        <m:r>
          <m:rPr>
            <m:sty m:val="p"/>
          </m:rPr>
          <w:rPr>
            <w:rFonts w:ascii="Cambria Math" w:hAnsi="Cambria Math"/>
            <w:color w:val="auto"/>
          </w:rPr>
          <m:t>≥</m:t>
        </m:r>
      </m:oMath>
      <w:r w:rsidRPr="00BB335D">
        <w:rPr>
          <w:rFonts w:hint="eastAsia"/>
          <w:color w:val="auto"/>
        </w:rPr>
        <w:t xml:space="preserve"> 5</w:t>
      </w:r>
      <w:r w:rsidRPr="00BB335D">
        <w:rPr>
          <w:rFonts w:hint="eastAsia"/>
          <w:color w:val="auto"/>
        </w:rPr>
        <w:t>分之受測者則納入本實驗的樣本受測者，在填寫完問卷後穿戴上</w:t>
      </w:r>
      <w:proofErr w:type="spellStart"/>
      <w:r w:rsidRPr="00BB335D">
        <w:rPr>
          <w:color w:val="auto"/>
        </w:rPr>
        <w:t>Mindwave</w:t>
      </w:r>
      <w:proofErr w:type="spellEnd"/>
      <w:r w:rsidRPr="00BB335D">
        <w:rPr>
          <w:color w:val="auto"/>
        </w:rPr>
        <w:t xml:space="preserve"> Mobile</w:t>
      </w:r>
      <w:r w:rsidRPr="00BB335D">
        <w:rPr>
          <w:rFonts w:hint="eastAsia"/>
          <w:color w:val="auto"/>
        </w:rPr>
        <w:t>進行</w:t>
      </w:r>
      <w:r w:rsidRPr="00BB335D">
        <w:rPr>
          <w:rFonts w:hint="eastAsia"/>
          <w:color w:val="auto"/>
        </w:rPr>
        <w:t>15 ~ 20</w:t>
      </w:r>
      <w:r w:rsidRPr="00BB335D">
        <w:rPr>
          <w:rFonts w:hint="eastAsia"/>
          <w:color w:val="auto"/>
        </w:rPr>
        <w:t>分</w:t>
      </w:r>
      <w:r>
        <w:rPr>
          <w:rFonts w:hint="eastAsia"/>
        </w:rPr>
        <w:t>鐘的腦波量測，再經由下圖</w:t>
      </w:r>
      <w:r>
        <w:rPr>
          <w:rFonts w:hint="eastAsia"/>
        </w:rPr>
        <w:t>1</w:t>
      </w:r>
      <w:r>
        <w:rPr>
          <w:rFonts w:hint="eastAsia"/>
        </w:rPr>
        <w:t>的</w:t>
      </w:r>
      <w:r w:rsidRPr="005F7703">
        <w:rPr>
          <w:rFonts w:hint="eastAsia"/>
        </w:rPr>
        <w:t>演算法運算</w:t>
      </w:r>
      <w:r>
        <w:rPr>
          <w:rFonts w:hint="eastAsia"/>
        </w:rPr>
        <w:t>求得睡眠品質</w:t>
      </w:r>
      <w:r>
        <w:rPr>
          <w:rFonts w:hint="eastAsia"/>
        </w:rPr>
        <w:t>Sleep Quality</w:t>
      </w:r>
      <w:r>
        <w:rPr>
          <w:rFonts w:hint="eastAsia"/>
        </w:rPr>
        <w:t>分數</w:t>
      </w:r>
      <w:r w:rsidRPr="005F7703">
        <w:rPr>
          <w:rFonts w:hint="eastAsia"/>
        </w:rPr>
        <w:t>，最後</w:t>
      </w:r>
      <w:r>
        <w:rPr>
          <w:rFonts w:hint="eastAsia"/>
        </w:rPr>
        <w:t>觀察多人的量測結果，觀察由本次實驗所提出的計算睡眠品質演算法的得分是否</w:t>
      </w:r>
      <w:proofErr w:type="gramStart"/>
      <w:r>
        <w:rPr>
          <w:rFonts w:hint="eastAsia"/>
        </w:rPr>
        <w:t>與測完</w:t>
      </w:r>
      <w:proofErr w:type="gramEnd"/>
      <w:r>
        <w:rPr>
          <w:rFonts w:hint="eastAsia"/>
        </w:rPr>
        <w:t>PSQI</w:t>
      </w:r>
      <w:r>
        <w:rPr>
          <w:rFonts w:hint="eastAsia"/>
        </w:rPr>
        <w:t>問卷的總得分有相關性</w:t>
      </w:r>
      <w:r w:rsidRPr="005F7703">
        <w:rPr>
          <w:rFonts w:hint="eastAsia"/>
        </w:rPr>
        <w:t>。</w:t>
      </w:r>
    </w:p>
    <w:p w:rsidR="004E2509" w:rsidRDefault="004E2509" w:rsidP="00BB335D">
      <w:pPr>
        <w:snapToGrid w:val="0"/>
        <w:spacing w:afterLines="50" w:after="180"/>
        <w:jc w:val="both"/>
        <w:sectPr w:rsidR="004E2509" w:rsidSect="00BB335D">
          <w:type w:val="continuous"/>
          <w:pgSz w:w="11906" w:h="16838"/>
          <w:pgMar w:top="1418" w:right="1418" w:bottom="1418" w:left="1418" w:header="851" w:footer="992" w:gutter="0"/>
          <w:cols w:num="2" w:space="425"/>
          <w:docGrid w:type="lines" w:linePitch="360"/>
        </w:sectPr>
      </w:pPr>
    </w:p>
    <w:p w:rsidR="004E2509" w:rsidRDefault="004E2509" w:rsidP="00BB335D">
      <w:pPr>
        <w:snapToGrid w:val="0"/>
        <w:spacing w:afterLines="50" w:after="180"/>
        <w:jc w:val="center"/>
      </w:pPr>
      <w:r>
        <w:rPr>
          <w:rFonts w:hint="eastAsia"/>
          <w:noProof/>
        </w:rPr>
        <w:lastRenderedPageBreak/>
        <w:drawing>
          <wp:inline distT="0" distB="0" distL="0" distR="0" wp14:anchorId="4B96043F" wp14:editId="552DB5F5">
            <wp:extent cx="5391150" cy="731911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371" cy="7323484"/>
                    </a:xfrm>
                    <a:prstGeom prst="rect">
                      <a:avLst/>
                    </a:prstGeom>
                    <a:noFill/>
                    <a:ln>
                      <a:noFill/>
                    </a:ln>
                  </pic:spPr>
                </pic:pic>
              </a:graphicData>
            </a:graphic>
          </wp:inline>
        </w:drawing>
      </w:r>
    </w:p>
    <w:p w:rsidR="004E2509" w:rsidRPr="005F7703" w:rsidRDefault="004E2509" w:rsidP="00BB335D">
      <w:pPr>
        <w:snapToGrid w:val="0"/>
        <w:spacing w:afterLines="50" w:after="180"/>
        <w:jc w:val="center"/>
      </w:pPr>
      <w:r w:rsidRPr="00931089">
        <w:rPr>
          <w:rFonts w:hint="eastAsia"/>
          <w:b/>
        </w:rPr>
        <w:t>圖</w:t>
      </w:r>
      <w:r w:rsidRPr="00931089">
        <w:rPr>
          <w:rFonts w:hint="eastAsia"/>
          <w:b/>
        </w:rPr>
        <w:t>1</w:t>
      </w:r>
      <w:r w:rsidRPr="00931089">
        <w:rPr>
          <w:rFonts w:hint="eastAsia"/>
          <w:b/>
        </w:rPr>
        <w:t>腦波儀偵測睡眠品質演算法</w:t>
      </w:r>
    </w:p>
    <w:p w:rsidR="004E2509" w:rsidRDefault="004E2509" w:rsidP="00BB335D">
      <w:pPr>
        <w:pStyle w:val="a8"/>
        <w:numPr>
          <w:ilvl w:val="0"/>
          <w:numId w:val="4"/>
        </w:numPr>
        <w:snapToGrid w:val="0"/>
        <w:spacing w:afterLines="50" w:after="180"/>
        <w:ind w:leftChars="0"/>
        <w:jc w:val="both"/>
        <w:rPr>
          <w:vanish/>
        </w:rPr>
        <w:sectPr w:rsidR="004E2509" w:rsidSect="00BB335D">
          <w:type w:val="continuous"/>
          <w:pgSz w:w="11906" w:h="16838"/>
          <w:pgMar w:top="1418" w:right="1418" w:bottom="1418" w:left="1418" w:header="851" w:footer="992" w:gutter="0"/>
          <w:cols w:space="720"/>
          <w:docGrid w:type="lines" w:linePitch="360"/>
        </w:sectPr>
      </w:pPr>
    </w:p>
    <w:p w:rsidR="004E2509" w:rsidRPr="00261B32" w:rsidRDefault="004E2509" w:rsidP="00BB335D">
      <w:pPr>
        <w:pStyle w:val="a8"/>
        <w:numPr>
          <w:ilvl w:val="0"/>
          <w:numId w:val="4"/>
        </w:numPr>
        <w:snapToGrid w:val="0"/>
        <w:spacing w:afterLines="50" w:after="180"/>
        <w:ind w:leftChars="0"/>
        <w:jc w:val="both"/>
        <w:rPr>
          <w:vanish/>
        </w:rPr>
      </w:pPr>
    </w:p>
    <w:p w:rsidR="004E2509" w:rsidRDefault="004E2509" w:rsidP="00BB335D">
      <w:pPr>
        <w:pStyle w:val="a8"/>
        <w:numPr>
          <w:ilvl w:val="0"/>
          <w:numId w:val="1"/>
        </w:numPr>
        <w:snapToGrid w:val="0"/>
        <w:ind w:leftChars="0" w:left="563" w:hangingChars="201" w:hanging="563"/>
        <w:rPr>
          <w:b/>
          <w:sz w:val="28"/>
          <w:szCs w:val="28"/>
        </w:rPr>
      </w:pPr>
      <w:r>
        <w:rPr>
          <w:rFonts w:hint="eastAsia"/>
          <w:b/>
          <w:sz w:val="28"/>
          <w:szCs w:val="28"/>
        </w:rPr>
        <w:t>結果</w:t>
      </w:r>
    </w:p>
    <w:p w:rsidR="004E2509" w:rsidRPr="00F63550" w:rsidRDefault="004E2509" w:rsidP="00BB335D">
      <w:pPr>
        <w:pStyle w:val="a8"/>
        <w:numPr>
          <w:ilvl w:val="0"/>
          <w:numId w:val="3"/>
        </w:numPr>
        <w:snapToGrid w:val="0"/>
        <w:ind w:leftChars="0"/>
        <w:rPr>
          <w:b/>
          <w:vanish/>
          <w:sz w:val="24"/>
          <w:szCs w:val="24"/>
        </w:rPr>
      </w:pPr>
    </w:p>
    <w:p w:rsidR="004E2509" w:rsidRDefault="004E2509" w:rsidP="00BB335D">
      <w:pPr>
        <w:pStyle w:val="a8"/>
        <w:numPr>
          <w:ilvl w:val="1"/>
          <w:numId w:val="3"/>
        </w:numPr>
        <w:snapToGrid w:val="0"/>
        <w:ind w:leftChars="0" w:left="620" w:hangingChars="258" w:hanging="620"/>
        <w:rPr>
          <w:b/>
          <w:sz w:val="24"/>
          <w:szCs w:val="24"/>
        </w:rPr>
      </w:pPr>
      <w:r>
        <w:rPr>
          <w:rFonts w:hint="eastAsia"/>
          <w:b/>
          <w:sz w:val="24"/>
          <w:szCs w:val="24"/>
        </w:rPr>
        <w:t>實驗環境</w:t>
      </w:r>
    </w:p>
    <w:p w:rsidR="004E2509" w:rsidRDefault="004E2509" w:rsidP="00BB335D">
      <w:pPr>
        <w:pStyle w:val="a8"/>
        <w:snapToGrid w:val="0"/>
        <w:spacing w:afterLines="50" w:after="180"/>
        <w:ind w:leftChars="0" w:left="0" w:firstLineChars="213" w:firstLine="469"/>
        <w:jc w:val="both"/>
      </w:pPr>
      <w:r>
        <w:rPr>
          <w:rFonts w:hint="eastAsia"/>
        </w:rPr>
        <w:t>受測者可以在自己熟悉的環境裡做此次的測驗，這是為了怕受測者在不熟悉的環境會因為過度緊張而導致受測數值受到影響。</w:t>
      </w:r>
    </w:p>
    <w:p w:rsidR="004E2509" w:rsidRDefault="004E2509" w:rsidP="00BB335D">
      <w:pPr>
        <w:pStyle w:val="a8"/>
        <w:snapToGrid w:val="0"/>
        <w:spacing w:afterLines="50" w:after="180"/>
        <w:ind w:leftChars="0" w:left="0" w:firstLineChars="213" w:firstLine="469"/>
        <w:jc w:val="both"/>
      </w:pPr>
      <w:r>
        <w:rPr>
          <w:rFonts w:hint="eastAsia"/>
        </w:rPr>
        <w:lastRenderedPageBreak/>
        <w:t>硬體設備：</w:t>
      </w:r>
      <w:proofErr w:type="spellStart"/>
      <w:r w:rsidRPr="00AD18DA">
        <w:t>Mindwave</w:t>
      </w:r>
      <w:proofErr w:type="spellEnd"/>
      <w:r w:rsidRPr="00AD18DA">
        <w:t xml:space="preserve"> Mobile</w:t>
      </w:r>
      <w:r>
        <w:rPr>
          <w:rFonts w:hint="eastAsia"/>
        </w:rPr>
        <w:t>、桌上型電腦</w:t>
      </w:r>
      <w:r>
        <w:rPr>
          <w:rFonts w:hint="eastAsia"/>
        </w:rPr>
        <w:t>(Intel Core I5-4570</w:t>
      </w:r>
      <w:r>
        <w:rPr>
          <w:rFonts w:hint="eastAsia"/>
        </w:rPr>
        <w:t>，金士頓</w:t>
      </w:r>
      <w:r>
        <w:rPr>
          <w:rFonts w:hint="eastAsia"/>
        </w:rPr>
        <w:t>DDR3 8G-1600 *1)</w:t>
      </w:r>
      <w:r>
        <w:rPr>
          <w:rFonts w:hint="eastAsia"/>
        </w:rPr>
        <w:t>、藍芽傳輸器。</w:t>
      </w:r>
    </w:p>
    <w:p w:rsidR="004E2509" w:rsidRDefault="004E2509" w:rsidP="00BB335D">
      <w:pPr>
        <w:pStyle w:val="a8"/>
        <w:snapToGrid w:val="0"/>
        <w:spacing w:afterLines="50" w:after="180"/>
        <w:ind w:leftChars="0" w:left="0" w:firstLineChars="213" w:firstLine="469"/>
        <w:jc w:val="both"/>
      </w:pPr>
      <w:r>
        <w:rPr>
          <w:rFonts w:hint="eastAsia"/>
        </w:rPr>
        <w:t>軟體設備：</w:t>
      </w:r>
      <w:r>
        <w:rPr>
          <w:rFonts w:hint="eastAsia"/>
        </w:rPr>
        <w:t>Windows 7(64 bits)</w:t>
      </w:r>
      <w:r>
        <w:rPr>
          <w:rFonts w:hint="eastAsia"/>
        </w:rPr>
        <w:t>、</w:t>
      </w:r>
      <w:r>
        <w:rPr>
          <w:rFonts w:hint="eastAsia"/>
        </w:rPr>
        <w:t>Visual Studio 2012</w:t>
      </w:r>
      <w:r>
        <w:rPr>
          <w:rFonts w:hint="eastAsia"/>
        </w:rPr>
        <w:t>、</w:t>
      </w:r>
      <w:r>
        <w:rPr>
          <w:rFonts w:hint="eastAsia"/>
        </w:rPr>
        <w:t>Microsoft Excel 2012</w:t>
      </w:r>
      <w:r>
        <w:rPr>
          <w:rFonts w:hint="eastAsia"/>
        </w:rPr>
        <w:t>。</w:t>
      </w:r>
    </w:p>
    <w:p w:rsidR="004E2509" w:rsidRPr="00AD18DA" w:rsidRDefault="004E2509" w:rsidP="00BB335D">
      <w:pPr>
        <w:pStyle w:val="a8"/>
        <w:snapToGrid w:val="0"/>
        <w:spacing w:afterLines="50" w:after="180"/>
        <w:ind w:leftChars="0" w:left="0" w:firstLineChars="213" w:firstLine="469"/>
        <w:jc w:val="both"/>
      </w:pPr>
      <w:r>
        <w:rPr>
          <w:rFonts w:hint="eastAsia"/>
        </w:rPr>
        <w:lastRenderedPageBreak/>
        <w:t>測量問卷：匹茲堡睡眠品質量表</w:t>
      </w:r>
      <w:r>
        <w:rPr>
          <w:rFonts w:hint="eastAsia"/>
        </w:rPr>
        <w:t>(PSQI)</w:t>
      </w:r>
      <w:r>
        <w:rPr>
          <w:rFonts w:hint="eastAsia"/>
        </w:rPr>
        <w:t>。</w:t>
      </w:r>
    </w:p>
    <w:p w:rsidR="004E2509" w:rsidRDefault="004E2509" w:rsidP="00BB335D">
      <w:pPr>
        <w:pStyle w:val="a8"/>
        <w:numPr>
          <w:ilvl w:val="1"/>
          <w:numId w:val="3"/>
        </w:numPr>
        <w:snapToGrid w:val="0"/>
        <w:ind w:leftChars="0" w:left="620" w:hangingChars="258" w:hanging="620"/>
        <w:rPr>
          <w:b/>
          <w:sz w:val="24"/>
          <w:szCs w:val="24"/>
        </w:rPr>
      </w:pPr>
      <w:r>
        <w:rPr>
          <w:rFonts w:hint="eastAsia"/>
          <w:b/>
          <w:sz w:val="24"/>
          <w:szCs w:val="24"/>
        </w:rPr>
        <w:t>實驗數據</w:t>
      </w:r>
    </w:p>
    <w:p w:rsidR="004E2509" w:rsidRDefault="004E2509" w:rsidP="00BB335D">
      <w:pPr>
        <w:pStyle w:val="a8"/>
        <w:snapToGrid w:val="0"/>
        <w:ind w:leftChars="0" w:left="0" w:firstLineChars="213" w:firstLine="469"/>
      </w:pPr>
      <w:r>
        <w:rPr>
          <w:rFonts w:hint="eastAsia"/>
        </w:rPr>
        <w:t>受測樣本為</w:t>
      </w:r>
      <w:r>
        <w:rPr>
          <w:rFonts w:hint="eastAsia"/>
        </w:rPr>
        <w:t>10</w:t>
      </w:r>
      <w:r>
        <w:rPr>
          <w:rFonts w:hint="eastAsia"/>
        </w:rPr>
        <w:t>人，樣本基本資料為性別、年齡、</w:t>
      </w:r>
      <w:r>
        <w:rPr>
          <w:rFonts w:hint="eastAsia"/>
        </w:rPr>
        <w:t>BMI</w:t>
      </w:r>
      <w:r>
        <w:rPr>
          <w:rFonts w:hint="eastAsia"/>
        </w:rPr>
        <w:t>如表</w:t>
      </w:r>
      <w:r>
        <w:rPr>
          <w:rFonts w:hint="eastAsia"/>
        </w:rPr>
        <w:t>2</w:t>
      </w:r>
      <w:r>
        <w:rPr>
          <w:rFonts w:hint="eastAsia"/>
        </w:rPr>
        <w:t>所示，其受測者所測驗</w:t>
      </w:r>
      <w:r>
        <w:rPr>
          <w:rFonts w:hint="eastAsia"/>
        </w:rPr>
        <w:t>PSQI</w:t>
      </w:r>
      <w:r>
        <w:rPr>
          <w:rFonts w:hint="eastAsia"/>
        </w:rPr>
        <w:t>以及</w:t>
      </w:r>
      <w:r>
        <w:rPr>
          <w:rFonts w:hint="eastAsia"/>
        </w:rPr>
        <w:t>Sleep Quality</w:t>
      </w:r>
      <w:r>
        <w:rPr>
          <w:rFonts w:hint="eastAsia"/>
        </w:rPr>
        <w:t>分數如表</w:t>
      </w:r>
      <w:r>
        <w:rPr>
          <w:rFonts w:hint="eastAsia"/>
        </w:rPr>
        <w:t>3</w:t>
      </w:r>
      <w:r>
        <w:rPr>
          <w:rFonts w:hint="eastAsia"/>
        </w:rPr>
        <w:t>所示。</w:t>
      </w:r>
    </w:p>
    <w:p w:rsidR="004E2509" w:rsidRDefault="004E2509" w:rsidP="00BB335D">
      <w:pPr>
        <w:pStyle w:val="a8"/>
        <w:snapToGrid w:val="0"/>
        <w:ind w:leftChars="0" w:left="0" w:firstLineChars="213" w:firstLine="469"/>
      </w:pPr>
    </w:p>
    <w:p w:rsidR="004E2509" w:rsidRDefault="004E2509" w:rsidP="00BB335D">
      <w:pPr>
        <w:pStyle w:val="a8"/>
        <w:snapToGrid w:val="0"/>
        <w:ind w:leftChars="0" w:left="0"/>
        <w:jc w:val="center"/>
      </w:pPr>
      <w:r w:rsidRPr="000F553D">
        <w:rPr>
          <w:rFonts w:hint="eastAsia"/>
          <w:b/>
        </w:rPr>
        <w:t>表</w:t>
      </w:r>
      <w:r w:rsidRPr="000F553D">
        <w:rPr>
          <w:rFonts w:hint="eastAsia"/>
          <w:b/>
        </w:rPr>
        <w:t xml:space="preserve"> </w:t>
      </w:r>
      <w:r>
        <w:rPr>
          <w:rFonts w:hint="eastAsia"/>
          <w:b/>
        </w:rPr>
        <w:t>2</w:t>
      </w:r>
      <w:r w:rsidRPr="000F553D">
        <w:rPr>
          <w:rFonts w:hint="eastAsia"/>
          <w:b/>
        </w:rPr>
        <w:t xml:space="preserve"> </w:t>
      </w:r>
      <w:r>
        <w:rPr>
          <w:rFonts w:hint="eastAsia"/>
          <w:b/>
        </w:rPr>
        <w:t>受測者基本資料</w:t>
      </w:r>
    </w:p>
    <w:tbl>
      <w:tblPr>
        <w:tblStyle w:val="-1"/>
        <w:tblW w:w="5000" w:type="pct"/>
        <w:jc w:val="center"/>
        <w:tblBorders>
          <w:insideH w:val="single" w:sz="8" w:space="0" w:color="4F81BD" w:themeColor="accent1"/>
          <w:insideV w:val="single" w:sz="8" w:space="0" w:color="4F81BD" w:themeColor="accent1"/>
        </w:tblBorders>
        <w:tblLook w:val="04A0" w:firstRow="1" w:lastRow="0" w:firstColumn="1" w:lastColumn="0" w:noHBand="0" w:noVBand="1"/>
      </w:tblPr>
      <w:tblGrid>
        <w:gridCol w:w="1128"/>
        <w:gridCol w:w="844"/>
        <w:gridCol w:w="844"/>
        <w:gridCol w:w="1722"/>
      </w:tblGrid>
      <w:tr w:rsidR="004E2509" w:rsidTr="00BB33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5F2EC5" w:rsidRDefault="004E2509" w:rsidP="00BB335D">
            <w:pPr>
              <w:pStyle w:val="a8"/>
              <w:snapToGrid w:val="0"/>
              <w:ind w:leftChars="0" w:left="0"/>
              <w:jc w:val="center"/>
              <w:rPr>
                <w:b w:val="0"/>
              </w:rPr>
            </w:pPr>
            <w:r>
              <w:rPr>
                <w:rFonts w:hint="eastAsia"/>
                <w:b w:val="0"/>
              </w:rPr>
              <w:t>受測者</w:t>
            </w:r>
          </w:p>
        </w:tc>
        <w:tc>
          <w:tcPr>
            <w:tcW w:w="930" w:type="pct"/>
            <w:vAlign w:val="center"/>
          </w:tcPr>
          <w:p w:rsidR="004E2509" w:rsidRPr="005F2EC5"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性別</w:t>
            </w:r>
          </w:p>
        </w:tc>
        <w:tc>
          <w:tcPr>
            <w:tcW w:w="930" w:type="pct"/>
            <w:vAlign w:val="center"/>
          </w:tcPr>
          <w:p w:rsidR="004E2509" w:rsidRPr="005F2EC5"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年齡</w:t>
            </w:r>
          </w:p>
        </w:tc>
        <w:tc>
          <w:tcPr>
            <w:tcW w:w="1897" w:type="pct"/>
            <w:vAlign w:val="center"/>
          </w:tcPr>
          <w:p w:rsidR="004E2509" w:rsidRPr="005F2EC5"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BMI</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tcBorders>
              <w:top w:val="none" w:sz="0" w:space="0" w:color="auto"/>
              <w:left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rPr>
                <w:b w:val="0"/>
              </w:rPr>
            </w:pPr>
            <w:r>
              <w:rPr>
                <w:rFonts w:hint="eastAsia"/>
                <w:b w:val="0"/>
              </w:rPr>
              <w:t>A</w:t>
            </w:r>
          </w:p>
        </w:tc>
        <w:tc>
          <w:tcPr>
            <w:tcW w:w="930" w:type="pct"/>
            <w:tcBorders>
              <w:top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男</w:t>
            </w:r>
          </w:p>
        </w:tc>
        <w:tc>
          <w:tcPr>
            <w:tcW w:w="930" w:type="pct"/>
            <w:tcBorders>
              <w:top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22</w:t>
            </w:r>
          </w:p>
        </w:tc>
        <w:tc>
          <w:tcPr>
            <w:tcW w:w="1897" w:type="pct"/>
            <w:tcBorders>
              <w:top w:val="none" w:sz="0" w:space="0" w:color="auto"/>
              <w:bottom w:val="none" w:sz="0" w:space="0" w:color="auto"/>
              <w:right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21.88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5F2EC5" w:rsidRDefault="004E2509" w:rsidP="00BB335D">
            <w:pPr>
              <w:pStyle w:val="a8"/>
              <w:snapToGrid w:val="0"/>
              <w:spacing w:afterLines="50" w:after="180"/>
              <w:ind w:leftChars="0" w:left="0"/>
              <w:jc w:val="center"/>
              <w:rPr>
                <w:b w:val="0"/>
              </w:rPr>
            </w:pPr>
            <w:r>
              <w:rPr>
                <w:rFonts w:hint="eastAsia"/>
                <w:b w:val="0"/>
              </w:rPr>
              <w:t>B</w:t>
            </w:r>
          </w:p>
        </w:tc>
        <w:tc>
          <w:tcPr>
            <w:tcW w:w="930"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男</w:t>
            </w:r>
          </w:p>
        </w:tc>
        <w:tc>
          <w:tcPr>
            <w:tcW w:w="930"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22</w:t>
            </w:r>
          </w:p>
        </w:tc>
        <w:tc>
          <w:tcPr>
            <w:tcW w:w="1897"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21.38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tcBorders>
              <w:top w:val="none" w:sz="0" w:space="0" w:color="auto"/>
              <w:left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rPr>
                <w:b w:val="0"/>
              </w:rPr>
            </w:pPr>
            <w:r>
              <w:rPr>
                <w:rFonts w:hint="eastAsia"/>
                <w:b w:val="0"/>
              </w:rPr>
              <w:t>C</w:t>
            </w:r>
          </w:p>
        </w:tc>
        <w:tc>
          <w:tcPr>
            <w:tcW w:w="930" w:type="pct"/>
            <w:tcBorders>
              <w:top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男</w:t>
            </w:r>
          </w:p>
        </w:tc>
        <w:tc>
          <w:tcPr>
            <w:tcW w:w="930" w:type="pct"/>
            <w:tcBorders>
              <w:top w:val="none" w:sz="0" w:space="0" w:color="auto"/>
              <w:bottom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22</w:t>
            </w:r>
          </w:p>
        </w:tc>
        <w:tc>
          <w:tcPr>
            <w:tcW w:w="1897" w:type="pct"/>
            <w:tcBorders>
              <w:top w:val="none" w:sz="0" w:space="0" w:color="auto"/>
              <w:bottom w:val="none" w:sz="0" w:space="0" w:color="auto"/>
              <w:right w:val="none" w:sz="0" w:space="0" w:color="auto"/>
            </w:tcBorders>
            <w:vAlign w:val="center"/>
          </w:tcPr>
          <w:p w:rsidR="004E2509" w:rsidRPr="005F2EC5"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22.34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5F2EC5" w:rsidRDefault="004E2509" w:rsidP="00BB335D">
            <w:pPr>
              <w:pStyle w:val="a8"/>
              <w:snapToGrid w:val="0"/>
              <w:spacing w:afterLines="50" w:after="180"/>
              <w:ind w:leftChars="0" w:left="0"/>
              <w:jc w:val="center"/>
              <w:rPr>
                <w:b w:val="0"/>
              </w:rPr>
            </w:pPr>
            <w:r>
              <w:rPr>
                <w:rFonts w:hint="eastAsia"/>
                <w:b w:val="0"/>
              </w:rPr>
              <w:t>D</w:t>
            </w:r>
          </w:p>
        </w:tc>
        <w:tc>
          <w:tcPr>
            <w:tcW w:w="930"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女</w:t>
            </w:r>
          </w:p>
        </w:tc>
        <w:tc>
          <w:tcPr>
            <w:tcW w:w="930"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22</w:t>
            </w:r>
          </w:p>
        </w:tc>
        <w:tc>
          <w:tcPr>
            <w:tcW w:w="1897" w:type="pct"/>
            <w:vAlign w:val="center"/>
          </w:tcPr>
          <w:p w:rsidR="004E2509" w:rsidRPr="005F2EC5"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20.19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tcBorders>
              <w:top w:val="none" w:sz="0" w:space="0" w:color="auto"/>
              <w:left w:val="none" w:sz="0" w:space="0" w:color="auto"/>
              <w:bottom w:val="none" w:sz="0" w:space="0" w:color="auto"/>
            </w:tcBorders>
            <w:vAlign w:val="center"/>
          </w:tcPr>
          <w:p w:rsidR="004E2509" w:rsidRDefault="004E2509" w:rsidP="00BB335D">
            <w:pPr>
              <w:pStyle w:val="a8"/>
              <w:snapToGrid w:val="0"/>
              <w:spacing w:afterLines="50" w:after="180"/>
              <w:ind w:leftChars="0" w:left="0"/>
              <w:jc w:val="center"/>
              <w:rPr>
                <w:b w:val="0"/>
              </w:rPr>
            </w:pPr>
            <w:r>
              <w:rPr>
                <w:rFonts w:hint="eastAsia"/>
                <w:b w:val="0"/>
              </w:rPr>
              <w:t>E</w:t>
            </w:r>
          </w:p>
        </w:tc>
        <w:tc>
          <w:tcPr>
            <w:tcW w:w="930" w:type="pct"/>
            <w:tcBorders>
              <w:top w:val="none" w:sz="0" w:space="0" w:color="auto"/>
              <w:bottom w:val="none" w:sz="0" w:space="0" w:color="auto"/>
            </w:tcBorders>
            <w:vAlign w:val="center"/>
          </w:tcPr>
          <w:p w:rsidR="004E2509"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男</w:t>
            </w:r>
          </w:p>
        </w:tc>
        <w:tc>
          <w:tcPr>
            <w:tcW w:w="930" w:type="pct"/>
            <w:tcBorders>
              <w:top w:val="none" w:sz="0" w:space="0" w:color="auto"/>
              <w:bottom w:val="none" w:sz="0" w:space="0" w:color="auto"/>
            </w:tcBorders>
            <w:vAlign w:val="center"/>
          </w:tcPr>
          <w:p w:rsidR="004E2509"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22</w:t>
            </w:r>
          </w:p>
        </w:tc>
        <w:tc>
          <w:tcPr>
            <w:tcW w:w="1897" w:type="pct"/>
            <w:tcBorders>
              <w:top w:val="none" w:sz="0" w:space="0" w:color="auto"/>
              <w:bottom w:val="none" w:sz="0" w:space="0" w:color="auto"/>
              <w:right w:val="none" w:sz="0" w:space="0" w:color="auto"/>
            </w:tcBorders>
            <w:vAlign w:val="center"/>
          </w:tcPr>
          <w:p w:rsidR="004E2509"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21.2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890690" w:rsidRDefault="004E2509" w:rsidP="00BB335D">
            <w:pPr>
              <w:pStyle w:val="a8"/>
              <w:snapToGrid w:val="0"/>
              <w:spacing w:afterLines="50" w:after="180"/>
              <w:ind w:leftChars="0" w:left="0"/>
              <w:jc w:val="center"/>
              <w:rPr>
                <w:b w:val="0"/>
              </w:rPr>
            </w:pPr>
            <w:r w:rsidRPr="00890690">
              <w:rPr>
                <w:rFonts w:hint="eastAsia"/>
                <w:b w:val="0"/>
              </w:rPr>
              <w:t>F</w:t>
            </w:r>
          </w:p>
        </w:tc>
        <w:tc>
          <w:tcPr>
            <w:tcW w:w="93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女</w:t>
            </w:r>
          </w:p>
        </w:tc>
        <w:tc>
          <w:tcPr>
            <w:tcW w:w="93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21</w:t>
            </w:r>
          </w:p>
        </w:tc>
        <w:tc>
          <w:tcPr>
            <w:tcW w:w="1897"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20.36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G</w:t>
            </w:r>
          </w:p>
        </w:tc>
        <w:tc>
          <w:tcPr>
            <w:tcW w:w="93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男</w:t>
            </w:r>
          </w:p>
        </w:tc>
        <w:tc>
          <w:tcPr>
            <w:tcW w:w="93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23</w:t>
            </w:r>
          </w:p>
        </w:tc>
        <w:tc>
          <w:tcPr>
            <w:tcW w:w="1897"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21.32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H</w:t>
            </w:r>
          </w:p>
        </w:tc>
        <w:tc>
          <w:tcPr>
            <w:tcW w:w="93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男</w:t>
            </w:r>
          </w:p>
        </w:tc>
        <w:tc>
          <w:tcPr>
            <w:tcW w:w="93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23</w:t>
            </w:r>
          </w:p>
        </w:tc>
        <w:tc>
          <w:tcPr>
            <w:tcW w:w="1897"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20.93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I</w:t>
            </w:r>
          </w:p>
        </w:tc>
        <w:tc>
          <w:tcPr>
            <w:tcW w:w="93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男</w:t>
            </w:r>
          </w:p>
        </w:tc>
        <w:tc>
          <w:tcPr>
            <w:tcW w:w="93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23</w:t>
            </w:r>
          </w:p>
        </w:tc>
        <w:tc>
          <w:tcPr>
            <w:tcW w:w="1897"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21.45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r w:rsidR="004E2509" w:rsidRPr="002D177F" w:rsidTr="00BB335D">
        <w:trPr>
          <w:jc w:val="center"/>
        </w:trPr>
        <w:tc>
          <w:tcPr>
            <w:cnfStyle w:val="001000000000" w:firstRow="0" w:lastRow="0" w:firstColumn="1" w:lastColumn="0" w:oddVBand="0" w:evenVBand="0" w:oddHBand="0" w:evenHBand="0" w:firstRowFirstColumn="0" w:firstRowLastColumn="0" w:lastRowFirstColumn="0" w:lastRowLastColumn="0"/>
            <w:tcW w:w="1242" w:type="pct"/>
            <w:vAlign w:val="center"/>
          </w:tcPr>
          <w:p w:rsidR="004E2509" w:rsidRPr="002D177F" w:rsidRDefault="004E2509" w:rsidP="00BB335D">
            <w:pPr>
              <w:pStyle w:val="a8"/>
              <w:snapToGrid w:val="0"/>
              <w:spacing w:afterLines="50" w:after="180"/>
              <w:ind w:leftChars="0" w:left="0"/>
              <w:jc w:val="center"/>
              <w:rPr>
                <w:b w:val="0"/>
              </w:rPr>
            </w:pPr>
            <w:r>
              <w:rPr>
                <w:rFonts w:hint="eastAsia"/>
                <w:b w:val="0"/>
              </w:rPr>
              <w:t>J</w:t>
            </w:r>
          </w:p>
        </w:tc>
        <w:tc>
          <w:tcPr>
            <w:tcW w:w="930" w:type="pct"/>
            <w:vAlign w:val="center"/>
          </w:tcPr>
          <w:p w:rsidR="004E2509" w:rsidRPr="002D177F"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男</w:t>
            </w:r>
          </w:p>
        </w:tc>
        <w:tc>
          <w:tcPr>
            <w:tcW w:w="930" w:type="pct"/>
            <w:vAlign w:val="center"/>
          </w:tcPr>
          <w:p w:rsidR="004E2509" w:rsidRPr="002D177F"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22</w:t>
            </w:r>
          </w:p>
        </w:tc>
        <w:tc>
          <w:tcPr>
            <w:tcW w:w="1897" w:type="pct"/>
            <w:vAlign w:val="center"/>
          </w:tcPr>
          <w:p w:rsidR="004E2509" w:rsidRPr="002D177F"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20.32 kg/</w:t>
            </w:r>
            <m:oMath>
              <m:sSup>
                <m:sSupPr>
                  <m:ctrlPr>
                    <w:rPr>
                      <w:rFonts w:ascii="Cambria Math" w:hAnsi="Cambria Math"/>
                    </w:rPr>
                  </m:ctrlPr>
                </m:sSupPr>
                <m:e>
                  <m:r>
                    <w:rPr>
                      <w:rFonts w:ascii="Cambria Math" w:hAnsi="Cambria Math"/>
                    </w:rPr>
                    <m:t>m</m:t>
                  </m:r>
                </m:e>
                <m:sup>
                  <m:r>
                    <w:rPr>
                      <w:rFonts w:ascii="Cambria Math" w:hAnsi="Cambria Math"/>
                    </w:rPr>
                    <m:t>2</m:t>
                  </m:r>
                </m:sup>
              </m:sSup>
            </m:oMath>
          </w:p>
        </w:tc>
      </w:tr>
    </w:tbl>
    <w:p w:rsidR="004E2509" w:rsidRDefault="004E2509" w:rsidP="00BB335D">
      <w:pPr>
        <w:pStyle w:val="a8"/>
        <w:snapToGrid w:val="0"/>
        <w:ind w:leftChars="0" w:left="0"/>
        <w:jc w:val="center"/>
        <w:rPr>
          <w:b/>
        </w:rPr>
      </w:pPr>
    </w:p>
    <w:p w:rsidR="004E2509" w:rsidRPr="005F2EC5" w:rsidRDefault="004E2509" w:rsidP="00BB335D">
      <w:pPr>
        <w:pStyle w:val="a8"/>
        <w:snapToGrid w:val="0"/>
        <w:ind w:leftChars="0" w:left="0"/>
        <w:jc w:val="center"/>
      </w:pPr>
      <w:r w:rsidRPr="000F553D">
        <w:rPr>
          <w:rFonts w:hint="eastAsia"/>
          <w:b/>
        </w:rPr>
        <w:t>表</w:t>
      </w:r>
      <w:r w:rsidRPr="000F553D">
        <w:rPr>
          <w:rFonts w:hint="eastAsia"/>
          <w:b/>
        </w:rPr>
        <w:t xml:space="preserve"> </w:t>
      </w:r>
      <w:r>
        <w:rPr>
          <w:rFonts w:hint="eastAsia"/>
          <w:b/>
        </w:rPr>
        <w:t xml:space="preserve">3 </w:t>
      </w:r>
      <w:r>
        <w:rPr>
          <w:rFonts w:hint="eastAsia"/>
          <w:b/>
        </w:rPr>
        <w:t>受測者</w:t>
      </w:r>
      <w:r>
        <w:rPr>
          <w:rFonts w:hint="eastAsia"/>
          <w:b/>
        </w:rPr>
        <w:t>PSQI</w:t>
      </w:r>
      <w:r>
        <w:rPr>
          <w:rFonts w:hint="eastAsia"/>
          <w:b/>
        </w:rPr>
        <w:t>分數與</w:t>
      </w:r>
      <w:r>
        <w:rPr>
          <w:rFonts w:hint="eastAsia"/>
          <w:b/>
        </w:rPr>
        <w:t>Sleep Quality</w:t>
      </w:r>
      <w:r>
        <w:rPr>
          <w:rFonts w:hint="eastAsia"/>
          <w:b/>
        </w:rPr>
        <w:t>分數</w:t>
      </w:r>
    </w:p>
    <w:tbl>
      <w:tblPr>
        <w:tblStyle w:val="-1"/>
        <w:tblW w:w="5000" w:type="pct"/>
        <w:jc w:val="center"/>
        <w:tblBorders>
          <w:insideH w:val="single" w:sz="8" w:space="0" w:color="4F81BD" w:themeColor="accent1"/>
          <w:insideV w:val="single" w:sz="8" w:space="0" w:color="4F81BD" w:themeColor="accent1"/>
        </w:tblBorders>
        <w:tblLook w:val="04A0" w:firstRow="1" w:lastRow="0" w:firstColumn="1" w:lastColumn="0" w:noHBand="0" w:noVBand="1"/>
      </w:tblPr>
      <w:tblGrid>
        <w:gridCol w:w="1327"/>
        <w:gridCol w:w="1044"/>
        <w:gridCol w:w="2167"/>
      </w:tblGrid>
      <w:tr w:rsidR="004E2509" w:rsidTr="00BB335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4125C" w:rsidRDefault="004E2509" w:rsidP="00BB335D">
            <w:pPr>
              <w:pStyle w:val="a8"/>
              <w:snapToGrid w:val="0"/>
              <w:ind w:leftChars="0" w:left="0"/>
              <w:jc w:val="center"/>
              <w:rPr>
                <w:b w:val="0"/>
              </w:rPr>
            </w:pPr>
            <w:r w:rsidRPr="0084125C">
              <w:rPr>
                <w:rFonts w:hint="eastAsia"/>
                <w:b w:val="0"/>
              </w:rPr>
              <w:t>受測者</w:t>
            </w:r>
          </w:p>
        </w:tc>
        <w:tc>
          <w:tcPr>
            <w:tcW w:w="1150" w:type="pct"/>
            <w:vAlign w:val="center"/>
          </w:tcPr>
          <w:p w:rsidR="004E2509" w:rsidRPr="0084125C"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sidRPr="0084125C">
              <w:rPr>
                <w:rFonts w:hint="eastAsia"/>
                <w:b w:val="0"/>
              </w:rPr>
              <w:t>PSQI</w:t>
            </w:r>
          </w:p>
        </w:tc>
        <w:tc>
          <w:tcPr>
            <w:tcW w:w="2388" w:type="pct"/>
            <w:vAlign w:val="center"/>
          </w:tcPr>
          <w:p w:rsidR="004E2509" w:rsidRPr="0084125C"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sidRPr="0084125C">
              <w:rPr>
                <w:rFonts w:hint="eastAsia"/>
                <w:b w:val="0"/>
              </w:rPr>
              <w:t>Sleep Quality</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pct"/>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bookmarkStart w:id="0" w:name="_GoBack" w:colFirst="1" w:colLast="1"/>
            <w:r w:rsidRPr="0084125C">
              <w:rPr>
                <w:rFonts w:hint="eastAsia"/>
                <w:b w:val="0"/>
              </w:rPr>
              <w:t>A</w:t>
            </w:r>
          </w:p>
        </w:tc>
        <w:tc>
          <w:tcPr>
            <w:tcW w:w="1150" w:type="pct"/>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9</w:t>
            </w:r>
          </w:p>
        </w:tc>
        <w:tc>
          <w:tcPr>
            <w:tcW w:w="2388" w:type="pct"/>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42.87</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4125C" w:rsidRDefault="004E2509" w:rsidP="00BB335D">
            <w:pPr>
              <w:pStyle w:val="a8"/>
              <w:snapToGrid w:val="0"/>
              <w:spacing w:afterLines="50" w:after="180"/>
              <w:ind w:leftChars="0" w:left="0"/>
              <w:jc w:val="center"/>
              <w:rPr>
                <w:b w:val="0"/>
              </w:rPr>
            </w:pPr>
            <w:r w:rsidRPr="0084125C">
              <w:rPr>
                <w:rFonts w:hint="eastAsia"/>
                <w:b w:val="0"/>
              </w:rPr>
              <w:t>B</w:t>
            </w:r>
          </w:p>
        </w:tc>
        <w:tc>
          <w:tcPr>
            <w:tcW w:w="1150" w:type="pct"/>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13</w:t>
            </w:r>
          </w:p>
        </w:tc>
        <w:tc>
          <w:tcPr>
            <w:tcW w:w="2388" w:type="pct"/>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61.9</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pct"/>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r w:rsidRPr="0084125C">
              <w:rPr>
                <w:rFonts w:hint="eastAsia"/>
                <w:b w:val="0"/>
              </w:rPr>
              <w:t>C</w:t>
            </w:r>
          </w:p>
        </w:tc>
        <w:tc>
          <w:tcPr>
            <w:tcW w:w="1150" w:type="pct"/>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16</w:t>
            </w:r>
          </w:p>
        </w:tc>
        <w:tc>
          <w:tcPr>
            <w:tcW w:w="2388" w:type="pct"/>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77.2</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4125C" w:rsidRDefault="004E2509" w:rsidP="00BB335D">
            <w:pPr>
              <w:pStyle w:val="a8"/>
              <w:snapToGrid w:val="0"/>
              <w:spacing w:afterLines="50" w:after="180"/>
              <w:ind w:leftChars="0" w:left="0"/>
              <w:jc w:val="center"/>
              <w:rPr>
                <w:b w:val="0"/>
              </w:rPr>
            </w:pPr>
            <w:r w:rsidRPr="0084125C">
              <w:rPr>
                <w:rFonts w:hint="eastAsia"/>
                <w:b w:val="0"/>
              </w:rPr>
              <w:t>D</w:t>
            </w:r>
          </w:p>
        </w:tc>
        <w:tc>
          <w:tcPr>
            <w:tcW w:w="1150" w:type="pct"/>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10</w:t>
            </w:r>
          </w:p>
        </w:tc>
        <w:tc>
          <w:tcPr>
            <w:tcW w:w="2388" w:type="pct"/>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48.3</w:t>
            </w:r>
          </w:p>
        </w:tc>
      </w:tr>
      <w:tr w:rsidR="004E2509" w:rsidRPr="008F681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pct"/>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r w:rsidRPr="0084125C">
              <w:rPr>
                <w:rFonts w:hint="eastAsia"/>
                <w:b w:val="0"/>
              </w:rPr>
              <w:t>E</w:t>
            </w:r>
          </w:p>
        </w:tc>
        <w:tc>
          <w:tcPr>
            <w:tcW w:w="1150" w:type="pct"/>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8</w:t>
            </w:r>
          </w:p>
        </w:tc>
        <w:tc>
          <w:tcPr>
            <w:tcW w:w="2388" w:type="pct"/>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41.3</w:t>
            </w:r>
          </w:p>
        </w:tc>
      </w:tr>
      <w:tr w:rsidR="004E2509" w:rsidRPr="008F6819" w:rsidTr="00BB335D">
        <w:trPr>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F</w:t>
            </w:r>
          </w:p>
        </w:tc>
        <w:tc>
          <w:tcPr>
            <w:tcW w:w="115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9</w:t>
            </w:r>
          </w:p>
        </w:tc>
        <w:tc>
          <w:tcPr>
            <w:tcW w:w="2388"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45.66</w:t>
            </w:r>
          </w:p>
        </w:tc>
      </w:tr>
      <w:tr w:rsidR="004E2509" w:rsidRPr="008F681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G</w:t>
            </w:r>
          </w:p>
        </w:tc>
        <w:tc>
          <w:tcPr>
            <w:tcW w:w="115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7</w:t>
            </w:r>
          </w:p>
        </w:tc>
        <w:tc>
          <w:tcPr>
            <w:tcW w:w="2388"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36.85</w:t>
            </w:r>
          </w:p>
        </w:tc>
      </w:tr>
      <w:tr w:rsidR="004E2509" w:rsidRPr="008F6819" w:rsidTr="00BB335D">
        <w:trPr>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H</w:t>
            </w:r>
          </w:p>
        </w:tc>
        <w:tc>
          <w:tcPr>
            <w:tcW w:w="1150"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5</w:t>
            </w:r>
          </w:p>
        </w:tc>
        <w:tc>
          <w:tcPr>
            <w:tcW w:w="2388" w:type="pct"/>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27.44</w:t>
            </w:r>
          </w:p>
        </w:tc>
      </w:tr>
      <w:tr w:rsidR="004E2509" w:rsidRPr="008F681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890690" w:rsidRDefault="004E2509" w:rsidP="00BB335D">
            <w:pPr>
              <w:pStyle w:val="a8"/>
              <w:snapToGrid w:val="0"/>
              <w:spacing w:afterLines="50" w:after="180"/>
              <w:ind w:leftChars="0" w:left="0"/>
              <w:jc w:val="center"/>
              <w:rPr>
                <w:b w:val="0"/>
              </w:rPr>
            </w:pPr>
            <w:r>
              <w:rPr>
                <w:rFonts w:hint="eastAsia"/>
                <w:b w:val="0"/>
              </w:rPr>
              <w:t>I</w:t>
            </w:r>
          </w:p>
        </w:tc>
        <w:tc>
          <w:tcPr>
            <w:tcW w:w="1150"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6</w:t>
            </w:r>
          </w:p>
        </w:tc>
        <w:tc>
          <w:tcPr>
            <w:tcW w:w="2388" w:type="pct"/>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30.78</w:t>
            </w:r>
          </w:p>
        </w:tc>
      </w:tr>
      <w:tr w:rsidR="004E2509" w:rsidRPr="008F6819" w:rsidTr="00BB335D">
        <w:trPr>
          <w:jc w:val="center"/>
        </w:trPr>
        <w:tc>
          <w:tcPr>
            <w:cnfStyle w:val="001000000000" w:firstRow="0" w:lastRow="0" w:firstColumn="1" w:lastColumn="0" w:oddVBand="0" w:evenVBand="0" w:oddHBand="0" w:evenHBand="0" w:firstRowFirstColumn="0" w:firstRowLastColumn="0" w:lastRowFirstColumn="0" w:lastRowLastColumn="0"/>
            <w:tcW w:w="1461" w:type="pct"/>
            <w:vAlign w:val="center"/>
          </w:tcPr>
          <w:p w:rsidR="004E2509" w:rsidRPr="002D177F" w:rsidRDefault="004E2509" w:rsidP="00BB335D">
            <w:pPr>
              <w:pStyle w:val="a8"/>
              <w:snapToGrid w:val="0"/>
              <w:spacing w:afterLines="50" w:after="180"/>
              <w:ind w:leftChars="0" w:left="0"/>
              <w:jc w:val="center"/>
              <w:rPr>
                <w:b w:val="0"/>
              </w:rPr>
            </w:pPr>
            <w:r w:rsidRPr="002D177F">
              <w:rPr>
                <w:rFonts w:hint="eastAsia"/>
                <w:b w:val="0"/>
              </w:rPr>
              <w:t>J</w:t>
            </w:r>
          </w:p>
        </w:tc>
        <w:tc>
          <w:tcPr>
            <w:tcW w:w="1150" w:type="pct"/>
            <w:vAlign w:val="center"/>
          </w:tcPr>
          <w:p w:rsidR="004E2509" w:rsidRPr="002D177F"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11</w:t>
            </w:r>
          </w:p>
        </w:tc>
        <w:tc>
          <w:tcPr>
            <w:tcW w:w="2388" w:type="pct"/>
            <w:vAlign w:val="center"/>
          </w:tcPr>
          <w:p w:rsidR="004E2509" w:rsidRPr="002D177F"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55.32</w:t>
            </w:r>
          </w:p>
        </w:tc>
      </w:tr>
    </w:tbl>
    <w:bookmarkEnd w:id="0"/>
    <w:p w:rsidR="004E2509" w:rsidRDefault="004E2509" w:rsidP="00BB335D">
      <w:pPr>
        <w:pStyle w:val="a8"/>
        <w:numPr>
          <w:ilvl w:val="1"/>
          <w:numId w:val="3"/>
        </w:numPr>
        <w:snapToGrid w:val="0"/>
        <w:ind w:leftChars="0" w:left="620" w:hangingChars="258" w:hanging="620"/>
        <w:rPr>
          <w:b/>
          <w:sz w:val="24"/>
          <w:szCs w:val="24"/>
        </w:rPr>
      </w:pPr>
      <w:r>
        <w:rPr>
          <w:rFonts w:hint="eastAsia"/>
          <w:b/>
          <w:sz w:val="24"/>
          <w:szCs w:val="24"/>
        </w:rPr>
        <w:t>數據分析</w:t>
      </w:r>
    </w:p>
    <w:p w:rsidR="004E2509" w:rsidRPr="00BB335D" w:rsidRDefault="004E2509" w:rsidP="00BB335D">
      <w:pPr>
        <w:pStyle w:val="a8"/>
        <w:snapToGrid w:val="0"/>
        <w:spacing w:afterLines="50" w:after="180"/>
        <w:ind w:leftChars="0" w:left="0" w:firstLineChars="213" w:firstLine="469"/>
        <w:jc w:val="both"/>
        <w:rPr>
          <w:color w:val="auto"/>
        </w:rPr>
      </w:pPr>
      <w:r>
        <w:rPr>
          <w:rFonts w:hint="eastAsia"/>
        </w:rPr>
        <w:t>本實驗之所以放入受測者的年齡以及</w:t>
      </w:r>
      <w:r>
        <w:rPr>
          <w:rFonts w:hint="eastAsia"/>
        </w:rPr>
        <w:t>BMI</w:t>
      </w:r>
      <w:r>
        <w:rPr>
          <w:rFonts w:hint="eastAsia"/>
        </w:rPr>
        <w:t>值是因為學者</w:t>
      </w:r>
      <w:r>
        <w:rPr>
          <w:noProof/>
        </w:rPr>
        <w:t>[16</w:t>
      </w:r>
      <w:r w:rsidRPr="00BD1EB1">
        <w:rPr>
          <w:noProof/>
        </w:rPr>
        <w:t>,</w:t>
      </w:r>
      <w:r>
        <w:rPr>
          <w:noProof/>
        </w:rPr>
        <w:t xml:space="preserve"> 17]</w:t>
      </w:r>
      <w:r>
        <w:rPr>
          <w:rFonts w:hint="eastAsia"/>
        </w:rPr>
        <w:t>提出這些因素可能</w:t>
      </w:r>
      <w:r>
        <w:rPr>
          <w:rFonts w:hint="eastAsia"/>
        </w:rPr>
        <w:lastRenderedPageBreak/>
        <w:t>會影響睡眠品質的好壞，如年齡過高會導致</w:t>
      </w:r>
      <w:r>
        <w:rPr>
          <w:rFonts w:hint="eastAsia"/>
        </w:rPr>
        <w:t>PSQI</w:t>
      </w:r>
      <w:r>
        <w:rPr>
          <w:rFonts w:hint="eastAsia"/>
        </w:rPr>
        <w:t>值上升，同理</w:t>
      </w:r>
      <w:r>
        <w:rPr>
          <w:rFonts w:hint="eastAsia"/>
        </w:rPr>
        <w:t>BMI</w:t>
      </w:r>
      <w:r>
        <w:rPr>
          <w:rFonts w:hint="eastAsia"/>
        </w:rPr>
        <w:t>值過高或過低也會有所影響，因此我們把可能會影響受測者的因素特別加以確認，本實驗所找之受測者的年齡、</w:t>
      </w:r>
      <w:r>
        <w:rPr>
          <w:rFonts w:hint="eastAsia"/>
        </w:rPr>
        <w:t>B</w:t>
      </w:r>
      <w:r w:rsidRPr="00BB335D">
        <w:rPr>
          <w:rFonts w:hint="eastAsia"/>
          <w:color w:val="auto"/>
        </w:rPr>
        <w:t>MI</w:t>
      </w:r>
      <w:r w:rsidRPr="00BB335D">
        <w:rPr>
          <w:rFonts w:hint="eastAsia"/>
          <w:color w:val="auto"/>
        </w:rPr>
        <w:t>值並不會成為影響</w:t>
      </w:r>
      <w:r w:rsidRPr="00BB335D">
        <w:rPr>
          <w:rFonts w:hint="eastAsia"/>
          <w:color w:val="auto"/>
        </w:rPr>
        <w:t>PSQI</w:t>
      </w:r>
      <w:r w:rsidRPr="00BB335D">
        <w:rPr>
          <w:rFonts w:hint="eastAsia"/>
          <w:color w:val="auto"/>
        </w:rPr>
        <w:t>睡眠品質分數的問題所在。</w:t>
      </w:r>
    </w:p>
    <w:p w:rsidR="004E2509" w:rsidRPr="00BB335D" w:rsidRDefault="004E2509" w:rsidP="00BB335D">
      <w:pPr>
        <w:pStyle w:val="a8"/>
        <w:snapToGrid w:val="0"/>
        <w:spacing w:afterLines="50" w:after="180"/>
        <w:ind w:leftChars="0" w:left="0" w:firstLineChars="213" w:firstLine="469"/>
        <w:jc w:val="both"/>
        <w:rPr>
          <w:color w:val="auto"/>
        </w:rPr>
      </w:pPr>
      <w:r w:rsidRPr="00BB335D">
        <w:rPr>
          <w:rFonts w:hint="eastAsia"/>
          <w:color w:val="auto"/>
        </w:rPr>
        <w:t>把所有受測者所得</w:t>
      </w:r>
      <w:r w:rsidRPr="00BB335D">
        <w:rPr>
          <w:rFonts w:hint="eastAsia"/>
          <w:color w:val="auto"/>
        </w:rPr>
        <w:t>PSQI</w:t>
      </w:r>
      <w:r w:rsidRPr="00BB335D">
        <w:rPr>
          <w:rFonts w:hint="eastAsia"/>
          <w:color w:val="auto"/>
        </w:rPr>
        <w:t>總分與</w:t>
      </w:r>
      <w:r w:rsidRPr="00BB335D">
        <w:rPr>
          <w:rFonts w:hint="eastAsia"/>
          <w:color w:val="auto"/>
        </w:rPr>
        <w:t>Sleep Quality</w:t>
      </w:r>
      <w:r w:rsidRPr="00BB335D">
        <w:rPr>
          <w:rFonts w:hint="eastAsia"/>
          <w:color w:val="auto"/>
        </w:rPr>
        <w:t>做皮爾森卡方檢定，其</w:t>
      </w:r>
      <w:r w:rsidRPr="00BB335D">
        <w:rPr>
          <w:rFonts w:hint="eastAsia"/>
          <w:color w:val="auto"/>
        </w:rPr>
        <w:t>PSQI</w:t>
      </w:r>
      <w:r w:rsidRPr="00BB335D">
        <w:rPr>
          <w:rFonts w:hint="eastAsia"/>
          <w:color w:val="auto"/>
        </w:rPr>
        <w:t>總分與</w:t>
      </w:r>
      <w:r w:rsidRPr="00BB335D">
        <w:rPr>
          <w:rFonts w:hint="eastAsia"/>
          <w:color w:val="auto"/>
        </w:rPr>
        <w:t>Sleep Quality</w:t>
      </w:r>
      <w:r w:rsidRPr="00BB335D">
        <w:rPr>
          <w:rFonts w:hint="eastAsia"/>
          <w:color w:val="auto"/>
        </w:rPr>
        <w:t>呈現顯著正相關其</w:t>
      </w:r>
      <w:r w:rsidRPr="00BB335D">
        <w:rPr>
          <w:rFonts w:hint="eastAsia"/>
          <w:color w:val="auto"/>
        </w:rPr>
        <w:t>r</w:t>
      </w:r>
      <w:r w:rsidRPr="00BB335D">
        <w:rPr>
          <w:rFonts w:hint="eastAsia"/>
          <w:color w:val="auto"/>
        </w:rPr>
        <w:t>值</w:t>
      </w:r>
      <w:r w:rsidRPr="00BB335D">
        <w:rPr>
          <w:rFonts w:hint="eastAsia"/>
          <w:color w:val="auto"/>
        </w:rPr>
        <w:t>=0.997</w:t>
      </w:r>
      <w:r w:rsidRPr="00BB335D">
        <w:rPr>
          <w:rFonts w:hint="eastAsia"/>
          <w:color w:val="auto"/>
        </w:rPr>
        <w:t>。</w:t>
      </w:r>
    </w:p>
    <w:p w:rsidR="004E2509" w:rsidRPr="00BB335D" w:rsidRDefault="004E2509" w:rsidP="00BB335D">
      <w:pPr>
        <w:pStyle w:val="a8"/>
        <w:snapToGrid w:val="0"/>
        <w:spacing w:afterLines="50" w:after="180"/>
        <w:ind w:leftChars="0" w:left="0" w:firstLineChars="213" w:firstLine="469"/>
        <w:jc w:val="both"/>
        <w:rPr>
          <w:color w:val="auto"/>
        </w:rPr>
      </w:pPr>
      <w:r w:rsidRPr="00BB335D">
        <w:rPr>
          <w:rFonts w:hint="eastAsia"/>
          <w:color w:val="auto"/>
        </w:rPr>
        <w:t>最後本研究把受測者所測得</w:t>
      </w:r>
      <w:r w:rsidRPr="00BB335D">
        <w:rPr>
          <w:rFonts w:hint="eastAsia"/>
          <w:color w:val="auto"/>
        </w:rPr>
        <w:t>PSQI</w:t>
      </w:r>
      <w:r w:rsidRPr="00BB335D">
        <w:rPr>
          <w:rFonts w:hint="eastAsia"/>
          <w:color w:val="auto"/>
        </w:rPr>
        <w:t>得分除以</w:t>
      </w:r>
      <w:r w:rsidRPr="00BB335D">
        <w:rPr>
          <w:rFonts w:hint="eastAsia"/>
          <w:color w:val="auto"/>
        </w:rPr>
        <w:t>PSQI</w:t>
      </w:r>
      <w:r w:rsidRPr="00BB335D">
        <w:rPr>
          <w:rFonts w:hint="eastAsia"/>
          <w:color w:val="auto"/>
        </w:rPr>
        <w:t>的最高分數</w:t>
      </w:r>
      <w:r w:rsidRPr="00BB335D">
        <w:rPr>
          <w:rFonts w:hint="eastAsia"/>
          <w:color w:val="auto"/>
        </w:rPr>
        <w:t>(21</w:t>
      </w:r>
      <w:r w:rsidRPr="00BB335D">
        <w:rPr>
          <w:rFonts w:hint="eastAsia"/>
          <w:color w:val="auto"/>
        </w:rPr>
        <w:t>分</w:t>
      </w:r>
      <w:r w:rsidRPr="00BB335D">
        <w:rPr>
          <w:rFonts w:hint="eastAsia"/>
          <w:color w:val="auto"/>
        </w:rPr>
        <w:t>)</w:t>
      </w:r>
      <w:r w:rsidRPr="00BB335D">
        <w:rPr>
          <w:rFonts w:hint="eastAsia"/>
          <w:color w:val="auto"/>
        </w:rPr>
        <w:t>所得之分數乘以</w:t>
      </w:r>
      <w:r w:rsidRPr="00BB335D">
        <w:rPr>
          <w:rFonts w:hint="eastAsia"/>
          <w:color w:val="auto"/>
        </w:rPr>
        <w:t>100</w:t>
      </w:r>
      <w:r w:rsidRPr="00BB335D">
        <w:rPr>
          <w:rFonts w:hint="eastAsia"/>
          <w:color w:val="auto"/>
        </w:rPr>
        <w:t>作為與</w:t>
      </w:r>
      <w:r w:rsidRPr="00BB335D">
        <w:rPr>
          <w:rFonts w:hint="eastAsia"/>
          <w:color w:val="auto"/>
        </w:rPr>
        <w:t>Sleep Quality</w:t>
      </w:r>
      <w:r w:rsidRPr="00BB335D">
        <w:rPr>
          <w:rFonts w:hint="eastAsia"/>
          <w:color w:val="auto"/>
        </w:rPr>
        <w:t>分數所相對應區間如下表</w:t>
      </w:r>
      <w:r w:rsidRPr="00BB335D">
        <w:rPr>
          <w:rFonts w:hint="eastAsia"/>
          <w:color w:val="auto"/>
        </w:rPr>
        <w:t>4</w:t>
      </w:r>
      <w:r w:rsidRPr="00BB335D">
        <w:rPr>
          <w:rFonts w:hint="eastAsia"/>
          <w:color w:val="auto"/>
        </w:rPr>
        <w:t>，</w:t>
      </w:r>
      <w:proofErr w:type="gramStart"/>
      <w:r w:rsidRPr="00BB335D">
        <w:rPr>
          <w:rFonts w:hint="eastAsia"/>
          <w:color w:val="auto"/>
        </w:rPr>
        <w:t>此表是</w:t>
      </w:r>
      <w:proofErr w:type="gramEnd"/>
      <w:r w:rsidRPr="00BB335D">
        <w:rPr>
          <w:rFonts w:hint="eastAsia"/>
          <w:color w:val="auto"/>
        </w:rPr>
        <w:t>為了方便受測者尋找其</w:t>
      </w:r>
      <w:r w:rsidRPr="00BB335D">
        <w:rPr>
          <w:rFonts w:hint="eastAsia"/>
          <w:color w:val="auto"/>
        </w:rPr>
        <w:t>Sleep Quality</w:t>
      </w:r>
      <w:r w:rsidRPr="00BB335D">
        <w:rPr>
          <w:rFonts w:hint="eastAsia"/>
          <w:color w:val="auto"/>
        </w:rPr>
        <w:t>所對應之</w:t>
      </w:r>
      <w:r w:rsidRPr="00BB335D">
        <w:rPr>
          <w:rFonts w:hint="eastAsia"/>
          <w:color w:val="auto"/>
        </w:rPr>
        <w:t>PSQI</w:t>
      </w:r>
      <w:r w:rsidRPr="00BB335D">
        <w:rPr>
          <w:rFonts w:hint="eastAsia"/>
          <w:color w:val="auto"/>
        </w:rPr>
        <w:t>分數，如</w:t>
      </w:r>
      <w:r w:rsidRPr="00BB335D">
        <w:rPr>
          <w:rFonts w:hint="eastAsia"/>
          <w:color w:val="auto"/>
        </w:rPr>
        <w:t>Sleep Quality</w:t>
      </w:r>
      <w:r w:rsidRPr="00BB335D">
        <w:rPr>
          <w:rFonts w:hint="eastAsia"/>
          <w:color w:val="auto"/>
        </w:rPr>
        <w:t>分數為</w:t>
      </w:r>
      <w:r w:rsidRPr="00BB335D">
        <w:rPr>
          <w:rFonts w:hint="eastAsia"/>
          <w:color w:val="auto"/>
        </w:rPr>
        <w:t>4.75</w:t>
      </w:r>
      <w:r w:rsidRPr="00BB335D">
        <w:rPr>
          <w:rFonts w:hint="eastAsia"/>
          <w:color w:val="auto"/>
        </w:rPr>
        <w:t>則對應到</w:t>
      </w:r>
      <w:r w:rsidRPr="00BB335D">
        <w:rPr>
          <w:rFonts w:hint="eastAsia"/>
          <w:color w:val="auto"/>
        </w:rPr>
        <w:t>PSQI</w:t>
      </w:r>
      <w:r w:rsidRPr="00BB335D">
        <w:rPr>
          <w:rFonts w:hint="eastAsia"/>
          <w:color w:val="auto"/>
        </w:rPr>
        <w:t>分數為</w:t>
      </w:r>
      <w:r w:rsidRPr="00BB335D">
        <w:rPr>
          <w:rFonts w:hint="eastAsia"/>
          <w:color w:val="auto"/>
        </w:rPr>
        <w:t>0</w:t>
      </w:r>
      <w:r w:rsidRPr="00BB335D">
        <w:rPr>
          <w:rFonts w:hint="eastAsia"/>
          <w:color w:val="auto"/>
        </w:rPr>
        <w:t>分，而本實驗讓受測者戴上</w:t>
      </w:r>
      <w:proofErr w:type="spellStart"/>
      <w:r w:rsidRPr="00BB335D">
        <w:rPr>
          <w:rFonts w:hint="eastAsia"/>
          <w:color w:val="auto"/>
        </w:rPr>
        <w:t>Mindwave</w:t>
      </w:r>
      <w:proofErr w:type="spellEnd"/>
      <w:r w:rsidRPr="00BB335D">
        <w:rPr>
          <w:rFonts w:hint="eastAsia"/>
          <w:color w:val="auto"/>
        </w:rPr>
        <w:t xml:space="preserve"> Mobile</w:t>
      </w:r>
      <w:r w:rsidRPr="00BB335D">
        <w:rPr>
          <w:rFonts w:hint="eastAsia"/>
          <w:color w:val="auto"/>
        </w:rPr>
        <w:t>經由演算法所測得的分數乘以</w:t>
      </w:r>
      <w:r w:rsidRPr="00BB335D">
        <w:rPr>
          <w:rFonts w:hint="eastAsia"/>
          <w:color w:val="auto"/>
        </w:rPr>
        <w:t>100</w:t>
      </w:r>
      <w:r w:rsidRPr="00BB335D">
        <w:rPr>
          <w:rFonts w:hint="eastAsia"/>
          <w:color w:val="auto"/>
        </w:rPr>
        <w:t>與</w:t>
      </w:r>
      <w:r w:rsidRPr="00BB335D">
        <w:rPr>
          <w:rFonts w:hint="eastAsia"/>
          <w:color w:val="auto"/>
        </w:rPr>
        <w:t>PSQI</w:t>
      </w:r>
      <w:r w:rsidRPr="00BB335D">
        <w:rPr>
          <w:rFonts w:hint="eastAsia"/>
          <w:color w:val="auto"/>
        </w:rPr>
        <w:t>失眠嚴重性的分數做比較，</w:t>
      </w:r>
      <w:r w:rsidRPr="00BB335D">
        <w:rPr>
          <w:rFonts w:hint="eastAsia"/>
          <w:color w:val="auto"/>
        </w:rPr>
        <w:t>PSQI</w:t>
      </w:r>
      <w:r w:rsidRPr="00BB335D">
        <w:rPr>
          <w:rFonts w:hint="eastAsia"/>
          <w:color w:val="auto"/>
        </w:rPr>
        <w:t>分數與經由演算法測得的數據都乘以</w:t>
      </w:r>
      <w:r w:rsidRPr="00BB335D">
        <w:rPr>
          <w:rFonts w:hint="eastAsia"/>
          <w:color w:val="auto"/>
        </w:rPr>
        <w:t>100</w:t>
      </w:r>
      <w:r w:rsidRPr="00BB335D">
        <w:rPr>
          <w:rFonts w:hint="eastAsia"/>
          <w:color w:val="auto"/>
        </w:rPr>
        <w:t>是因為要讓數</w:t>
      </w:r>
      <w:proofErr w:type="gramStart"/>
      <w:r w:rsidRPr="00BB335D">
        <w:rPr>
          <w:rFonts w:hint="eastAsia"/>
          <w:color w:val="auto"/>
        </w:rPr>
        <w:t>遽</w:t>
      </w:r>
      <w:proofErr w:type="gramEnd"/>
      <w:r w:rsidRPr="00BB335D">
        <w:rPr>
          <w:rFonts w:hint="eastAsia"/>
          <w:color w:val="auto"/>
        </w:rPr>
        <w:t>變得</w:t>
      </w:r>
      <w:proofErr w:type="gramStart"/>
      <w:r w:rsidRPr="00BB335D">
        <w:rPr>
          <w:rFonts w:hint="eastAsia"/>
          <w:color w:val="auto"/>
        </w:rPr>
        <w:t>更好判讀</w:t>
      </w:r>
      <w:proofErr w:type="gramEnd"/>
      <w:r w:rsidRPr="00BB335D">
        <w:rPr>
          <w:rFonts w:hint="eastAsia"/>
          <w:color w:val="auto"/>
        </w:rPr>
        <w:t>。</w:t>
      </w:r>
    </w:p>
    <w:p w:rsidR="004E2509" w:rsidRDefault="004E2509" w:rsidP="00BB335D">
      <w:pPr>
        <w:pStyle w:val="a8"/>
        <w:snapToGrid w:val="0"/>
        <w:ind w:leftChars="0" w:left="0"/>
        <w:jc w:val="center"/>
      </w:pPr>
      <w:r w:rsidRPr="000F553D">
        <w:rPr>
          <w:rFonts w:hint="eastAsia"/>
          <w:b/>
        </w:rPr>
        <w:t>表</w:t>
      </w:r>
      <w:r w:rsidRPr="000F553D">
        <w:rPr>
          <w:rFonts w:hint="eastAsia"/>
          <w:b/>
        </w:rPr>
        <w:t xml:space="preserve"> </w:t>
      </w:r>
      <w:r>
        <w:rPr>
          <w:rFonts w:hint="eastAsia"/>
          <w:b/>
        </w:rPr>
        <w:t>4 PSQI</w:t>
      </w:r>
      <w:r>
        <w:rPr>
          <w:rFonts w:hint="eastAsia"/>
          <w:b/>
        </w:rPr>
        <w:t>睡眠品質評分</w:t>
      </w:r>
    </w:p>
    <w:tbl>
      <w:tblPr>
        <w:tblStyle w:val="-1"/>
        <w:tblW w:w="5000" w:type="pct"/>
        <w:jc w:val="center"/>
        <w:tblBorders>
          <w:insideH w:val="single" w:sz="8" w:space="0" w:color="4F81BD" w:themeColor="accent1"/>
          <w:insideV w:val="single" w:sz="8" w:space="0" w:color="4F81BD" w:themeColor="accent1"/>
        </w:tblBorders>
        <w:tblLook w:val="04A0" w:firstRow="1" w:lastRow="0" w:firstColumn="1" w:lastColumn="0" w:noHBand="0" w:noVBand="1"/>
      </w:tblPr>
      <w:tblGrid>
        <w:gridCol w:w="817"/>
        <w:gridCol w:w="1451"/>
        <w:gridCol w:w="817"/>
        <w:gridCol w:w="1453"/>
      </w:tblGrid>
      <w:tr w:rsidR="004E2509" w:rsidTr="00BB33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5D736E" w:rsidRDefault="004E2509" w:rsidP="00BB335D">
            <w:pPr>
              <w:pStyle w:val="a8"/>
              <w:snapToGrid w:val="0"/>
              <w:spacing w:afterLines="50" w:after="180"/>
              <w:ind w:leftChars="0" w:left="0"/>
              <w:jc w:val="center"/>
              <w:rPr>
                <w:b w:val="0"/>
              </w:rPr>
            </w:pPr>
            <w:r>
              <w:rPr>
                <w:rFonts w:hint="eastAsia"/>
                <w:b w:val="0"/>
              </w:rPr>
              <w:t>PSQI</w:t>
            </w:r>
            <w:r>
              <w:rPr>
                <w:rFonts w:hint="eastAsia"/>
                <w:b w:val="0"/>
              </w:rPr>
              <w:t>分數</w:t>
            </w:r>
          </w:p>
        </w:tc>
        <w:tc>
          <w:tcPr>
            <w:tcW w:w="1599" w:type="pct"/>
            <w:vAlign w:val="center"/>
          </w:tcPr>
          <w:p w:rsidR="004E2509"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p>
          <w:p w:rsidR="004E2509"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比較分數</w:t>
            </w:r>
          </w:p>
          <w:p w:rsidR="004E2509" w:rsidRPr="005D736E"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r>
              <w:rPr>
                <w:rFonts w:hint="eastAsia"/>
                <w:b w:val="0"/>
              </w:rPr>
              <w:t>除</w:t>
            </w:r>
            <w:r>
              <w:rPr>
                <w:rFonts w:hint="eastAsia"/>
                <w:b w:val="0"/>
              </w:rPr>
              <w:t>21</w:t>
            </w:r>
            <w:r>
              <w:rPr>
                <w:rFonts w:hint="eastAsia"/>
                <w:b w:val="0"/>
              </w:rPr>
              <w:t>乘</w:t>
            </w:r>
            <w:r>
              <w:rPr>
                <w:rFonts w:hint="eastAsia"/>
                <w:b w:val="0"/>
              </w:rPr>
              <w:t>100)</w:t>
            </w:r>
          </w:p>
        </w:tc>
        <w:tc>
          <w:tcPr>
            <w:tcW w:w="900" w:type="pct"/>
            <w:vAlign w:val="center"/>
          </w:tcPr>
          <w:p w:rsidR="004E2509" w:rsidRPr="005D736E" w:rsidRDefault="004E2509" w:rsidP="00BB335D">
            <w:pPr>
              <w:pStyle w:val="a8"/>
              <w:snapToGrid w:val="0"/>
              <w:spacing w:afterLines="50" w:after="18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r>
              <w:rPr>
                <w:rFonts w:hint="eastAsia"/>
                <w:b w:val="0"/>
              </w:rPr>
              <w:t>分數</w:t>
            </w:r>
          </w:p>
        </w:tc>
        <w:tc>
          <w:tcPr>
            <w:tcW w:w="1601" w:type="pct"/>
            <w:vAlign w:val="center"/>
          </w:tcPr>
          <w:p w:rsidR="004E2509"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p>
          <w:p w:rsidR="004E2509"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比較分數</w:t>
            </w:r>
          </w:p>
          <w:p w:rsidR="004E2509" w:rsidRPr="005D736E"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r>
              <w:rPr>
                <w:rFonts w:hint="eastAsia"/>
                <w:b w:val="0"/>
              </w:rPr>
              <w:t>除</w:t>
            </w:r>
            <w:r>
              <w:rPr>
                <w:rFonts w:hint="eastAsia"/>
                <w:b w:val="0"/>
              </w:rPr>
              <w:t>21</w:t>
            </w:r>
            <w:r>
              <w:rPr>
                <w:rFonts w:hint="eastAsia"/>
                <w:b w:val="0"/>
              </w:rPr>
              <w:t>乘</w:t>
            </w:r>
            <w:r>
              <w:rPr>
                <w:rFonts w:hint="eastAsia"/>
                <w:b w:val="0"/>
              </w:rPr>
              <w:t>100)</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0</w:t>
            </w:r>
          </w:p>
        </w:tc>
        <w:tc>
          <w:tcPr>
            <w:tcW w:w="1599"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0</w:t>
            </w:r>
          </w:p>
        </w:tc>
        <w:tc>
          <w:tcPr>
            <w:tcW w:w="900" w:type="pct"/>
            <w:tcBorders>
              <w:top w:val="none" w:sz="0" w:space="0" w:color="auto"/>
              <w:bottom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11</w:t>
            </w:r>
          </w:p>
        </w:tc>
        <w:tc>
          <w:tcPr>
            <w:tcW w:w="1601" w:type="pct"/>
            <w:tcBorders>
              <w:top w:val="none" w:sz="0" w:space="0" w:color="auto"/>
              <w:bottom w:val="none" w:sz="0" w:space="0" w:color="auto"/>
              <w:right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52.38</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1</w:t>
            </w:r>
          </w:p>
        </w:tc>
        <w:tc>
          <w:tcPr>
            <w:tcW w:w="1599"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4.76</w:t>
            </w:r>
          </w:p>
        </w:tc>
        <w:tc>
          <w:tcPr>
            <w:tcW w:w="900" w:type="pct"/>
          </w:tcPr>
          <w:p w:rsidR="004E2509" w:rsidRPr="00494203" w:rsidRDefault="004E25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494203">
              <w:rPr>
                <w:bCs/>
              </w:rPr>
              <w:t>12</w:t>
            </w:r>
          </w:p>
        </w:tc>
        <w:tc>
          <w:tcPr>
            <w:tcW w:w="1601" w:type="pct"/>
          </w:tcPr>
          <w:p w:rsidR="004E2509" w:rsidRPr="00494203" w:rsidRDefault="004E25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494203">
              <w:rPr>
                <w:bCs/>
              </w:rPr>
              <w:t>57.14</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2</w:t>
            </w:r>
          </w:p>
        </w:tc>
        <w:tc>
          <w:tcPr>
            <w:tcW w:w="1599"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9.52</w:t>
            </w:r>
          </w:p>
        </w:tc>
        <w:tc>
          <w:tcPr>
            <w:tcW w:w="900" w:type="pct"/>
            <w:tcBorders>
              <w:top w:val="none" w:sz="0" w:space="0" w:color="auto"/>
              <w:bottom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13</w:t>
            </w:r>
          </w:p>
        </w:tc>
        <w:tc>
          <w:tcPr>
            <w:tcW w:w="1601" w:type="pct"/>
            <w:tcBorders>
              <w:top w:val="none" w:sz="0" w:space="0" w:color="auto"/>
              <w:bottom w:val="none" w:sz="0" w:space="0" w:color="auto"/>
              <w:right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61.90</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3</w:t>
            </w:r>
          </w:p>
        </w:tc>
        <w:tc>
          <w:tcPr>
            <w:tcW w:w="1599"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14.28</w:t>
            </w:r>
          </w:p>
        </w:tc>
        <w:tc>
          <w:tcPr>
            <w:tcW w:w="900" w:type="pct"/>
          </w:tcPr>
          <w:p w:rsidR="004E2509" w:rsidRPr="00494203" w:rsidRDefault="004E25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494203">
              <w:rPr>
                <w:bCs/>
              </w:rPr>
              <w:t>14</w:t>
            </w:r>
          </w:p>
        </w:tc>
        <w:tc>
          <w:tcPr>
            <w:tcW w:w="1601" w:type="pct"/>
          </w:tcPr>
          <w:p w:rsidR="004E2509" w:rsidRPr="00494203" w:rsidRDefault="004E25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494203">
              <w:rPr>
                <w:bCs/>
              </w:rPr>
              <w:t>66.67</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4</w:t>
            </w:r>
          </w:p>
        </w:tc>
        <w:tc>
          <w:tcPr>
            <w:tcW w:w="1599"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19.04</w:t>
            </w:r>
          </w:p>
        </w:tc>
        <w:tc>
          <w:tcPr>
            <w:tcW w:w="900" w:type="pct"/>
            <w:tcBorders>
              <w:top w:val="none" w:sz="0" w:space="0" w:color="auto"/>
              <w:bottom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15</w:t>
            </w:r>
          </w:p>
        </w:tc>
        <w:tc>
          <w:tcPr>
            <w:tcW w:w="1601" w:type="pct"/>
            <w:tcBorders>
              <w:top w:val="none" w:sz="0" w:space="0" w:color="auto"/>
              <w:bottom w:val="none" w:sz="0" w:space="0" w:color="auto"/>
              <w:right w:val="none" w:sz="0" w:space="0" w:color="auto"/>
            </w:tcBorders>
          </w:tcPr>
          <w:p w:rsidR="004E2509" w:rsidRPr="00494203" w:rsidRDefault="004E25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494203">
              <w:t>71.43</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5</w:t>
            </w:r>
          </w:p>
        </w:tc>
        <w:tc>
          <w:tcPr>
            <w:tcW w:w="1599"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23.81</w:t>
            </w:r>
          </w:p>
        </w:tc>
        <w:tc>
          <w:tcPr>
            <w:tcW w:w="900"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16</w:t>
            </w:r>
          </w:p>
        </w:tc>
        <w:tc>
          <w:tcPr>
            <w:tcW w:w="1601"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76.19</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6</w:t>
            </w:r>
          </w:p>
        </w:tc>
        <w:tc>
          <w:tcPr>
            <w:tcW w:w="1599"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28.57</w:t>
            </w:r>
          </w:p>
        </w:tc>
        <w:tc>
          <w:tcPr>
            <w:tcW w:w="900"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17</w:t>
            </w:r>
          </w:p>
        </w:tc>
        <w:tc>
          <w:tcPr>
            <w:tcW w:w="1601" w:type="pct"/>
            <w:tcBorders>
              <w:top w:val="none" w:sz="0" w:space="0" w:color="auto"/>
              <w:bottom w:val="none" w:sz="0" w:space="0" w:color="auto"/>
              <w:right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80.95</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7</w:t>
            </w:r>
          </w:p>
        </w:tc>
        <w:tc>
          <w:tcPr>
            <w:tcW w:w="1599"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33.33</w:t>
            </w:r>
          </w:p>
        </w:tc>
        <w:tc>
          <w:tcPr>
            <w:tcW w:w="900"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18</w:t>
            </w:r>
          </w:p>
        </w:tc>
        <w:tc>
          <w:tcPr>
            <w:tcW w:w="1601"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85.71</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tcPr>
          <w:p w:rsidR="004E2509" w:rsidRPr="00494203" w:rsidRDefault="004E2509" w:rsidP="00BB335D">
            <w:pPr>
              <w:pStyle w:val="a8"/>
              <w:snapToGrid w:val="0"/>
              <w:spacing w:afterLines="50" w:after="180"/>
              <w:ind w:leftChars="0" w:left="0"/>
              <w:jc w:val="center"/>
              <w:rPr>
                <w:b w:val="0"/>
              </w:rPr>
            </w:pPr>
            <w:r w:rsidRPr="00494203">
              <w:rPr>
                <w:b w:val="0"/>
              </w:rPr>
              <w:t>8</w:t>
            </w:r>
          </w:p>
        </w:tc>
        <w:tc>
          <w:tcPr>
            <w:tcW w:w="1599" w:type="pct"/>
            <w:tcBorders>
              <w:top w:val="none" w:sz="0" w:space="0" w:color="auto"/>
              <w:bottom w:val="none" w:sz="0" w:space="0" w:color="auto"/>
            </w:tcBorders>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t>38.10</w:t>
            </w:r>
          </w:p>
        </w:tc>
        <w:tc>
          <w:tcPr>
            <w:tcW w:w="900"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19</w:t>
            </w:r>
          </w:p>
        </w:tc>
        <w:tc>
          <w:tcPr>
            <w:tcW w:w="1601" w:type="pct"/>
            <w:tcBorders>
              <w:top w:val="none" w:sz="0" w:space="0" w:color="auto"/>
              <w:bottom w:val="none" w:sz="0" w:space="0" w:color="auto"/>
              <w:right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90.48</w:t>
            </w:r>
          </w:p>
        </w:tc>
      </w:tr>
      <w:tr w:rsidR="004E2509" w:rsidTr="00BB335D">
        <w:trPr>
          <w:jc w:val="center"/>
        </w:trPr>
        <w:tc>
          <w:tcPr>
            <w:cnfStyle w:val="001000000000" w:firstRow="0" w:lastRow="0" w:firstColumn="1" w:lastColumn="0" w:oddVBand="0" w:evenVBand="0" w:oddHBand="0" w:evenHBand="0" w:firstRowFirstColumn="0" w:firstRowLastColumn="0" w:lastRowFirstColumn="0" w:lastRowLastColumn="0"/>
            <w:tcW w:w="900" w:type="pct"/>
            <w:vAlign w:val="center"/>
          </w:tcPr>
          <w:p w:rsidR="004E2509" w:rsidRPr="00494203" w:rsidRDefault="004E2509" w:rsidP="00BB335D">
            <w:pPr>
              <w:pStyle w:val="a8"/>
              <w:snapToGrid w:val="0"/>
              <w:spacing w:afterLines="50" w:after="180"/>
              <w:ind w:leftChars="0" w:left="0"/>
              <w:jc w:val="center"/>
              <w:rPr>
                <w:b w:val="0"/>
              </w:rPr>
            </w:pPr>
            <w:r w:rsidRPr="00494203">
              <w:rPr>
                <w:rFonts w:hint="eastAsia"/>
                <w:b w:val="0"/>
              </w:rPr>
              <w:t>9</w:t>
            </w:r>
          </w:p>
        </w:tc>
        <w:tc>
          <w:tcPr>
            <w:tcW w:w="1599"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42.86</w:t>
            </w:r>
          </w:p>
        </w:tc>
        <w:tc>
          <w:tcPr>
            <w:tcW w:w="900"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20</w:t>
            </w:r>
          </w:p>
        </w:tc>
        <w:tc>
          <w:tcPr>
            <w:tcW w:w="1601" w:type="pct"/>
            <w:vAlign w:val="center"/>
          </w:tcPr>
          <w:p w:rsidR="004E2509" w:rsidRPr="00494203"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rPr>
                <w:bCs/>
              </w:rPr>
            </w:pPr>
            <w:r w:rsidRPr="00494203">
              <w:rPr>
                <w:rFonts w:hint="eastAsia"/>
                <w:bCs/>
              </w:rPr>
              <w:t>95.24</w:t>
            </w:r>
          </w:p>
        </w:tc>
      </w:tr>
      <w:tr w:rsidR="004E2509" w:rsidTr="00BB3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pct"/>
            <w:tcBorders>
              <w:top w:val="none" w:sz="0" w:space="0" w:color="auto"/>
              <w:left w:val="none" w:sz="0" w:space="0" w:color="auto"/>
              <w:bottom w:val="none" w:sz="0" w:space="0" w:color="auto"/>
            </w:tcBorders>
          </w:tcPr>
          <w:p w:rsidR="004E2509" w:rsidRPr="00494203" w:rsidRDefault="004E2509" w:rsidP="00BB335D">
            <w:pPr>
              <w:pStyle w:val="a8"/>
              <w:snapToGrid w:val="0"/>
              <w:spacing w:afterLines="50" w:after="180"/>
              <w:ind w:leftChars="0" w:left="0"/>
              <w:jc w:val="center"/>
              <w:rPr>
                <w:b w:val="0"/>
              </w:rPr>
            </w:pPr>
            <w:r w:rsidRPr="00494203">
              <w:rPr>
                <w:b w:val="0"/>
              </w:rPr>
              <w:t>10</w:t>
            </w:r>
          </w:p>
        </w:tc>
        <w:tc>
          <w:tcPr>
            <w:tcW w:w="1599" w:type="pct"/>
            <w:tcBorders>
              <w:top w:val="none" w:sz="0" w:space="0" w:color="auto"/>
              <w:bottom w:val="none" w:sz="0" w:space="0" w:color="auto"/>
            </w:tcBorders>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47.62</w:t>
            </w:r>
          </w:p>
        </w:tc>
        <w:tc>
          <w:tcPr>
            <w:tcW w:w="900" w:type="pct"/>
            <w:tcBorders>
              <w:top w:val="none" w:sz="0" w:space="0" w:color="auto"/>
              <w:bottom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21</w:t>
            </w:r>
          </w:p>
        </w:tc>
        <w:tc>
          <w:tcPr>
            <w:tcW w:w="1601" w:type="pct"/>
            <w:tcBorders>
              <w:top w:val="none" w:sz="0" w:space="0" w:color="auto"/>
              <w:bottom w:val="none" w:sz="0" w:space="0" w:color="auto"/>
              <w:right w:val="none" w:sz="0" w:space="0" w:color="auto"/>
            </w:tcBorders>
            <w:vAlign w:val="center"/>
          </w:tcPr>
          <w:p w:rsidR="004E2509" w:rsidRPr="00494203"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494203">
              <w:rPr>
                <w:rFonts w:hint="eastAsia"/>
              </w:rPr>
              <w:t>100.00</w:t>
            </w:r>
          </w:p>
        </w:tc>
      </w:tr>
    </w:tbl>
    <w:p w:rsidR="004E2509" w:rsidRDefault="004E2509" w:rsidP="00BB335D">
      <w:pPr>
        <w:pStyle w:val="a8"/>
        <w:snapToGrid w:val="0"/>
        <w:spacing w:afterLines="50" w:after="180"/>
        <w:ind w:leftChars="0" w:left="0" w:firstLineChars="213" w:firstLine="469"/>
        <w:jc w:val="both"/>
      </w:pPr>
      <w:r>
        <w:rPr>
          <w:rFonts w:hint="eastAsia"/>
        </w:rPr>
        <w:t>比較各個受測者所得到的</w:t>
      </w:r>
      <w:r>
        <w:rPr>
          <w:rFonts w:hint="eastAsia"/>
        </w:rPr>
        <w:t>PSQI</w:t>
      </w:r>
      <w:r>
        <w:rPr>
          <w:rFonts w:hint="eastAsia"/>
        </w:rPr>
        <w:t>比較分數與透過</w:t>
      </w:r>
      <w:proofErr w:type="spellStart"/>
      <w:r>
        <w:rPr>
          <w:rFonts w:hint="eastAsia"/>
        </w:rPr>
        <w:t>Mindwave</w:t>
      </w:r>
      <w:proofErr w:type="spellEnd"/>
      <w:r>
        <w:rPr>
          <w:rFonts w:hint="eastAsia"/>
        </w:rPr>
        <w:t xml:space="preserve"> Mobile</w:t>
      </w:r>
      <w:r>
        <w:rPr>
          <w:rFonts w:hint="eastAsia"/>
        </w:rPr>
        <w:t>腦波儀經由演算法所測量出的</w:t>
      </w:r>
      <w:r>
        <w:rPr>
          <w:rFonts w:hint="eastAsia"/>
        </w:rPr>
        <w:t>Sleep Quality</w:t>
      </w:r>
      <w:r>
        <w:rPr>
          <w:rFonts w:hint="eastAsia"/>
        </w:rPr>
        <w:t>做比較如下表</w:t>
      </w:r>
      <w:r>
        <w:rPr>
          <w:rFonts w:hint="eastAsia"/>
        </w:rPr>
        <w:t>5</w:t>
      </w:r>
      <w:r>
        <w:rPr>
          <w:rFonts w:hint="eastAsia"/>
        </w:rPr>
        <w:t>所示。</w:t>
      </w:r>
    </w:p>
    <w:p w:rsidR="004E2509" w:rsidRDefault="004E2509" w:rsidP="00BB335D">
      <w:pPr>
        <w:pStyle w:val="a8"/>
        <w:snapToGrid w:val="0"/>
        <w:ind w:leftChars="0" w:left="0"/>
        <w:jc w:val="center"/>
      </w:pPr>
      <w:r w:rsidRPr="000F553D">
        <w:rPr>
          <w:rFonts w:hint="eastAsia"/>
          <w:b/>
        </w:rPr>
        <w:lastRenderedPageBreak/>
        <w:t>表</w:t>
      </w:r>
      <w:r w:rsidRPr="000F553D">
        <w:rPr>
          <w:rFonts w:hint="eastAsia"/>
          <w:b/>
        </w:rPr>
        <w:t xml:space="preserve"> </w:t>
      </w:r>
      <w:r>
        <w:rPr>
          <w:rFonts w:hint="eastAsia"/>
          <w:b/>
        </w:rPr>
        <w:t xml:space="preserve">5 </w:t>
      </w:r>
      <w:r>
        <w:rPr>
          <w:rFonts w:hint="eastAsia"/>
          <w:b/>
        </w:rPr>
        <w:t>受測者的</w:t>
      </w:r>
      <w:r>
        <w:rPr>
          <w:rFonts w:hint="eastAsia"/>
          <w:b/>
        </w:rPr>
        <w:t>PSQI</w:t>
      </w:r>
      <w:r>
        <w:rPr>
          <w:rFonts w:hint="eastAsia"/>
          <w:b/>
        </w:rPr>
        <w:t>比較分數與</w:t>
      </w:r>
      <w:r>
        <w:rPr>
          <w:rFonts w:hint="eastAsia"/>
          <w:b/>
        </w:rPr>
        <w:t>Sleep Quality</w:t>
      </w:r>
    </w:p>
    <w:tbl>
      <w:tblPr>
        <w:tblStyle w:val="-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459"/>
        <w:gridCol w:w="1459"/>
        <w:gridCol w:w="1460"/>
      </w:tblGrid>
      <w:tr w:rsidR="004E2509" w:rsidTr="00BB3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vAlign w:val="bottom"/>
          </w:tcPr>
          <w:p w:rsidR="004E2509" w:rsidRPr="0084125C" w:rsidRDefault="004E2509" w:rsidP="00BB335D">
            <w:pPr>
              <w:pStyle w:val="a8"/>
              <w:snapToGrid w:val="0"/>
              <w:spacing w:afterLines="50" w:after="180"/>
              <w:ind w:leftChars="0" w:left="0"/>
              <w:jc w:val="center"/>
              <w:rPr>
                <w:b w:val="0"/>
              </w:rPr>
            </w:pPr>
            <w:r>
              <w:rPr>
                <w:rFonts w:hint="eastAsia"/>
                <w:b w:val="0"/>
              </w:rPr>
              <w:t>受測者</w:t>
            </w:r>
          </w:p>
        </w:tc>
        <w:tc>
          <w:tcPr>
            <w:tcW w:w="1459" w:type="dxa"/>
            <w:vAlign w:val="bottom"/>
          </w:tcPr>
          <w:p w:rsidR="004E2509"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PSQI</w:t>
            </w:r>
          </w:p>
          <w:p w:rsidR="004E2509" w:rsidRPr="0084125C" w:rsidRDefault="004E2509" w:rsidP="00BB335D">
            <w:pPr>
              <w:pStyle w:val="a8"/>
              <w:snapToGrid w:val="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比較分數</w:t>
            </w:r>
          </w:p>
        </w:tc>
        <w:tc>
          <w:tcPr>
            <w:tcW w:w="1460" w:type="dxa"/>
            <w:vAlign w:val="bottom"/>
          </w:tcPr>
          <w:p w:rsidR="004E2509" w:rsidRPr="0084125C" w:rsidRDefault="004E2509" w:rsidP="00BB335D">
            <w:pPr>
              <w:pStyle w:val="a8"/>
              <w:snapToGrid w:val="0"/>
              <w:spacing w:afterLines="50" w:after="180"/>
              <w:ind w:leftChars="0" w:left="0"/>
              <w:jc w:val="center"/>
              <w:cnfStyle w:val="100000000000" w:firstRow="1" w:lastRow="0" w:firstColumn="0" w:lastColumn="0" w:oddVBand="0" w:evenVBand="0" w:oddHBand="0" w:evenHBand="0" w:firstRowFirstColumn="0" w:firstRowLastColumn="0" w:lastRowFirstColumn="0" w:lastRowLastColumn="0"/>
              <w:rPr>
                <w:b w:val="0"/>
              </w:rPr>
            </w:pPr>
            <w:r>
              <w:rPr>
                <w:rFonts w:hint="eastAsia"/>
                <w:b w:val="0"/>
              </w:rPr>
              <w:t>Sleep Quality</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r>
              <w:rPr>
                <w:rFonts w:hint="eastAsia"/>
                <w:b w:val="0"/>
              </w:rPr>
              <w:t>A</w:t>
            </w:r>
          </w:p>
        </w:tc>
        <w:tc>
          <w:tcPr>
            <w:tcW w:w="1459" w:type="dxa"/>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42.86</w:t>
            </w:r>
          </w:p>
        </w:tc>
        <w:tc>
          <w:tcPr>
            <w:tcW w:w="1460" w:type="dxa"/>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42.87</w:t>
            </w:r>
          </w:p>
        </w:tc>
      </w:tr>
      <w:tr w:rsidR="004E2509" w:rsidTr="00BB335D">
        <w:tc>
          <w:tcPr>
            <w:cnfStyle w:val="001000000000" w:firstRow="0" w:lastRow="0" w:firstColumn="1" w:lastColumn="0" w:oddVBand="0" w:evenVBand="0" w:oddHBand="0" w:evenHBand="0" w:firstRowFirstColumn="0" w:firstRowLastColumn="0" w:lastRowFirstColumn="0" w:lastRowLastColumn="0"/>
            <w:tcW w:w="1459" w:type="dxa"/>
            <w:vAlign w:val="center"/>
          </w:tcPr>
          <w:p w:rsidR="004E2509" w:rsidRPr="0084125C" w:rsidRDefault="004E2509" w:rsidP="00BB335D">
            <w:pPr>
              <w:pStyle w:val="a8"/>
              <w:snapToGrid w:val="0"/>
              <w:spacing w:afterLines="50" w:after="180"/>
              <w:ind w:leftChars="0" w:left="0"/>
              <w:jc w:val="center"/>
              <w:rPr>
                <w:b w:val="0"/>
              </w:rPr>
            </w:pPr>
            <w:r>
              <w:rPr>
                <w:rFonts w:hint="eastAsia"/>
                <w:b w:val="0"/>
              </w:rPr>
              <w:t>B</w:t>
            </w:r>
          </w:p>
        </w:tc>
        <w:tc>
          <w:tcPr>
            <w:tcW w:w="1459" w:type="dxa"/>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61.90</w:t>
            </w:r>
          </w:p>
        </w:tc>
        <w:tc>
          <w:tcPr>
            <w:tcW w:w="1460" w:type="dxa"/>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61.9</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r>
              <w:rPr>
                <w:rFonts w:hint="eastAsia"/>
                <w:b w:val="0"/>
              </w:rPr>
              <w:t>C</w:t>
            </w:r>
          </w:p>
        </w:tc>
        <w:tc>
          <w:tcPr>
            <w:tcW w:w="1459" w:type="dxa"/>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76.19</w:t>
            </w:r>
          </w:p>
        </w:tc>
        <w:tc>
          <w:tcPr>
            <w:tcW w:w="1460" w:type="dxa"/>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77.2</w:t>
            </w:r>
          </w:p>
        </w:tc>
      </w:tr>
      <w:tr w:rsidR="004E2509" w:rsidTr="00BB335D">
        <w:tc>
          <w:tcPr>
            <w:cnfStyle w:val="001000000000" w:firstRow="0" w:lastRow="0" w:firstColumn="1" w:lastColumn="0" w:oddVBand="0" w:evenVBand="0" w:oddHBand="0" w:evenHBand="0" w:firstRowFirstColumn="0" w:firstRowLastColumn="0" w:lastRowFirstColumn="0" w:lastRowLastColumn="0"/>
            <w:tcW w:w="1459" w:type="dxa"/>
            <w:vAlign w:val="center"/>
          </w:tcPr>
          <w:p w:rsidR="004E2509" w:rsidRPr="0084125C" w:rsidRDefault="004E2509" w:rsidP="00BB335D">
            <w:pPr>
              <w:pStyle w:val="a8"/>
              <w:snapToGrid w:val="0"/>
              <w:spacing w:afterLines="50" w:after="180"/>
              <w:ind w:leftChars="0" w:left="0"/>
              <w:jc w:val="center"/>
              <w:rPr>
                <w:b w:val="0"/>
              </w:rPr>
            </w:pPr>
            <w:r>
              <w:rPr>
                <w:rFonts w:hint="eastAsia"/>
                <w:b w:val="0"/>
              </w:rPr>
              <w:t>D</w:t>
            </w:r>
          </w:p>
        </w:tc>
        <w:tc>
          <w:tcPr>
            <w:tcW w:w="1459" w:type="dxa"/>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47.62</w:t>
            </w:r>
          </w:p>
        </w:tc>
        <w:tc>
          <w:tcPr>
            <w:tcW w:w="1460" w:type="dxa"/>
            <w:vAlign w:val="center"/>
          </w:tcPr>
          <w:p w:rsidR="004E2509" w:rsidRPr="0084125C"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sidRPr="0084125C">
              <w:rPr>
                <w:rFonts w:hint="eastAsia"/>
              </w:rPr>
              <w:t>48.3</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Borders>
              <w:top w:val="none" w:sz="0" w:space="0" w:color="auto"/>
              <w:left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rPr>
                <w:b w:val="0"/>
              </w:rPr>
            </w:pPr>
            <w:r>
              <w:rPr>
                <w:rFonts w:hint="eastAsia"/>
                <w:b w:val="0"/>
              </w:rPr>
              <w:t>E</w:t>
            </w:r>
          </w:p>
        </w:tc>
        <w:tc>
          <w:tcPr>
            <w:tcW w:w="1459" w:type="dxa"/>
            <w:tcBorders>
              <w:top w:val="none" w:sz="0" w:space="0" w:color="auto"/>
              <w:bottom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38.10</w:t>
            </w:r>
          </w:p>
        </w:tc>
        <w:tc>
          <w:tcPr>
            <w:tcW w:w="1460" w:type="dxa"/>
            <w:tcBorders>
              <w:top w:val="none" w:sz="0" w:space="0" w:color="auto"/>
              <w:bottom w:val="none" w:sz="0" w:space="0" w:color="auto"/>
              <w:right w:val="none" w:sz="0" w:space="0" w:color="auto"/>
            </w:tcBorders>
            <w:vAlign w:val="center"/>
          </w:tcPr>
          <w:p w:rsidR="004E2509" w:rsidRPr="0084125C"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sidRPr="0084125C">
              <w:rPr>
                <w:rFonts w:hint="eastAsia"/>
              </w:rPr>
              <w:t>41.3</w:t>
            </w:r>
          </w:p>
        </w:tc>
      </w:tr>
      <w:tr w:rsidR="004E2509" w:rsidTr="00BB335D">
        <w:tc>
          <w:tcPr>
            <w:cnfStyle w:val="001000000000" w:firstRow="0" w:lastRow="0" w:firstColumn="1" w:lastColumn="0" w:oddVBand="0" w:evenVBand="0" w:oddHBand="0" w:evenHBand="0" w:firstRowFirstColumn="0" w:firstRowLastColumn="0" w:lastRowFirstColumn="0" w:lastRowLastColumn="0"/>
            <w:tcW w:w="1459" w:type="dxa"/>
            <w:vAlign w:val="center"/>
          </w:tcPr>
          <w:p w:rsidR="004E2509" w:rsidRDefault="004E2509" w:rsidP="00BB335D">
            <w:pPr>
              <w:pStyle w:val="a8"/>
              <w:snapToGrid w:val="0"/>
              <w:spacing w:afterLines="50" w:after="180"/>
              <w:ind w:leftChars="0" w:left="0"/>
              <w:jc w:val="center"/>
              <w:rPr>
                <w:b w:val="0"/>
              </w:rPr>
            </w:pPr>
            <w:r>
              <w:rPr>
                <w:rFonts w:hint="eastAsia"/>
                <w:b w:val="0"/>
              </w:rPr>
              <w:t>F</w:t>
            </w:r>
          </w:p>
        </w:tc>
        <w:tc>
          <w:tcPr>
            <w:tcW w:w="1459" w:type="dxa"/>
            <w:vAlign w:val="center"/>
          </w:tcPr>
          <w:p w:rsidR="004E2509"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42.86</w:t>
            </w:r>
          </w:p>
        </w:tc>
        <w:tc>
          <w:tcPr>
            <w:tcW w:w="1460" w:type="dxa"/>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45.66</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Borders>
              <w:top w:val="none" w:sz="0" w:space="0" w:color="auto"/>
              <w:left w:val="none" w:sz="0" w:space="0" w:color="auto"/>
              <w:bottom w:val="none" w:sz="0" w:space="0" w:color="auto"/>
            </w:tcBorders>
            <w:vAlign w:val="center"/>
          </w:tcPr>
          <w:p w:rsidR="004E2509" w:rsidRDefault="004E2509" w:rsidP="00BB335D">
            <w:pPr>
              <w:pStyle w:val="a8"/>
              <w:snapToGrid w:val="0"/>
              <w:spacing w:afterLines="50" w:after="180"/>
              <w:ind w:leftChars="0" w:left="0"/>
              <w:jc w:val="center"/>
              <w:rPr>
                <w:b w:val="0"/>
              </w:rPr>
            </w:pPr>
            <w:r>
              <w:rPr>
                <w:rFonts w:hint="eastAsia"/>
                <w:b w:val="0"/>
              </w:rPr>
              <w:t>G</w:t>
            </w:r>
          </w:p>
        </w:tc>
        <w:tc>
          <w:tcPr>
            <w:tcW w:w="1459" w:type="dxa"/>
            <w:tcBorders>
              <w:top w:val="none" w:sz="0" w:space="0" w:color="auto"/>
              <w:bottom w:val="none" w:sz="0" w:space="0" w:color="auto"/>
            </w:tcBorders>
            <w:vAlign w:val="center"/>
          </w:tcPr>
          <w:p w:rsidR="004E2509"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33.33</w:t>
            </w:r>
          </w:p>
        </w:tc>
        <w:tc>
          <w:tcPr>
            <w:tcW w:w="1460" w:type="dxa"/>
            <w:tcBorders>
              <w:top w:val="none" w:sz="0" w:space="0" w:color="auto"/>
              <w:bottom w:val="none" w:sz="0" w:space="0" w:color="auto"/>
              <w:right w:val="none" w:sz="0" w:space="0" w:color="auto"/>
            </w:tcBorders>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36.85</w:t>
            </w:r>
          </w:p>
        </w:tc>
      </w:tr>
      <w:tr w:rsidR="004E2509" w:rsidTr="00BB335D">
        <w:tc>
          <w:tcPr>
            <w:cnfStyle w:val="001000000000" w:firstRow="0" w:lastRow="0" w:firstColumn="1" w:lastColumn="0" w:oddVBand="0" w:evenVBand="0" w:oddHBand="0" w:evenHBand="0" w:firstRowFirstColumn="0" w:firstRowLastColumn="0" w:lastRowFirstColumn="0" w:lastRowLastColumn="0"/>
            <w:tcW w:w="1459" w:type="dxa"/>
            <w:vAlign w:val="center"/>
          </w:tcPr>
          <w:p w:rsidR="004E2509" w:rsidRDefault="004E2509" w:rsidP="00BB335D">
            <w:pPr>
              <w:pStyle w:val="a8"/>
              <w:snapToGrid w:val="0"/>
              <w:spacing w:afterLines="50" w:after="180"/>
              <w:ind w:leftChars="0" w:left="0"/>
              <w:jc w:val="center"/>
              <w:rPr>
                <w:b w:val="0"/>
              </w:rPr>
            </w:pPr>
            <w:r>
              <w:rPr>
                <w:rFonts w:hint="eastAsia"/>
                <w:b w:val="0"/>
              </w:rPr>
              <w:t>H</w:t>
            </w:r>
          </w:p>
        </w:tc>
        <w:tc>
          <w:tcPr>
            <w:tcW w:w="1459" w:type="dxa"/>
            <w:vAlign w:val="center"/>
          </w:tcPr>
          <w:p w:rsidR="004E2509"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23.81</w:t>
            </w:r>
          </w:p>
        </w:tc>
        <w:tc>
          <w:tcPr>
            <w:tcW w:w="1460" w:type="dxa"/>
            <w:vAlign w:val="center"/>
          </w:tcPr>
          <w:p w:rsidR="004E2509" w:rsidRPr="00890690"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27.44</w:t>
            </w:r>
          </w:p>
        </w:tc>
      </w:tr>
      <w:tr w:rsidR="004E2509" w:rsidTr="00BB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Borders>
              <w:top w:val="none" w:sz="0" w:space="0" w:color="auto"/>
              <w:left w:val="none" w:sz="0" w:space="0" w:color="auto"/>
              <w:bottom w:val="none" w:sz="0" w:space="0" w:color="auto"/>
            </w:tcBorders>
            <w:vAlign w:val="center"/>
          </w:tcPr>
          <w:p w:rsidR="004E2509" w:rsidRDefault="004E2509" w:rsidP="00BB335D">
            <w:pPr>
              <w:pStyle w:val="a8"/>
              <w:snapToGrid w:val="0"/>
              <w:spacing w:afterLines="50" w:after="180"/>
              <w:ind w:leftChars="0" w:left="0"/>
              <w:jc w:val="center"/>
              <w:rPr>
                <w:b w:val="0"/>
              </w:rPr>
            </w:pPr>
            <w:r>
              <w:rPr>
                <w:rFonts w:hint="eastAsia"/>
                <w:b w:val="0"/>
              </w:rPr>
              <w:t>I</w:t>
            </w:r>
          </w:p>
        </w:tc>
        <w:tc>
          <w:tcPr>
            <w:tcW w:w="1459" w:type="dxa"/>
            <w:tcBorders>
              <w:top w:val="none" w:sz="0" w:space="0" w:color="auto"/>
              <w:bottom w:val="none" w:sz="0" w:space="0" w:color="auto"/>
            </w:tcBorders>
            <w:vAlign w:val="center"/>
          </w:tcPr>
          <w:p w:rsidR="004E2509"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28.57</w:t>
            </w:r>
          </w:p>
        </w:tc>
        <w:tc>
          <w:tcPr>
            <w:tcW w:w="1460" w:type="dxa"/>
            <w:tcBorders>
              <w:top w:val="none" w:sz="0" w:space="0" w:color="auto"/>
              <w:bottom w:val="none" w:sz="0" w:space="0" w:color="auto"/>
              <w:right w:val="none" w:sz="0" w:space="0" w:color="auto"/>
            </w:tcBorders>
            <w:vAlign w:val="center"/>
          </w:tcPr>
          <w:p w:rsidR="004E2509" w:rsidRPr="00890690" w:rsidRDefault="004E2509" w:rsidP="00BB335D">
            <w:pPr>
              <w:pStyle w:val="a8"/>
              <w:snapToGrid w:val="0"/>
              <w:spacing w:afterLines="50" w:after="180"/>
              <w:ind w:leftChars="0" w:left="0"/>
              <w:jc w:val="center"/>
              <w:cnfStyle w:val="000000100000" w:firstRow="0" w:lastRow="0" w:firstColumn="0" w:lastColumn="0" w:oddVBand="0" w:evenVBand="0" w:oddHBand="1" w:evenHBand="0" w:firstRowFirstColumn="0" w:firstRowLastColumn="0" w:lastRowFirstColumn="0" w:lastRowLastColumn="0"/>
            </w:pPr>
            <w:r>
              <w:rPr>
                <w:rFonts w:hint="eastAsia"/>
              </w:rPr>
              <w:t>30.78</w:t>
            </w:r>
          </w:p>
        </w:tc>
      </w:tr>
      <w:tr w:rsidR="004E2509" w:rsidTr="00BB335D">
        <w:tc>
          <w:tcPr>
            <w:cnfStyle w:val="001000000000" w:firstRow="0" w:lastRow="0" w:firstColumn="1" w:lastColumn="0" w:oddVBand="0" w:evenVBand="0" w:oddHBand="0" w:evenHBand="0" w:firstRowFirstColumn="0" w:firstRowLastColumn="0" w:lastRowFirstColumn="0" w:lastRowLastColumn="0"/>
            <w:tcW w:w="1459" w:type="dxa"/>
            <w:vAlign w:val="center"/>
          </w:tcPr>
          <w:p w:rsidR="004E2509" w:rsidRPr="008214FA" w:rsidRDefault="004E2509" w:rsidP="00BB335D">
            <w:pPr>
              <w:pStyle w:val="a8"/>
              <w:snapToGrid w:val="0"/>
              <w:spacing w:afterLines="50" w:after="180"/>
              <w:ind w:leftChars="0" w:left="0"/>
              <w:jc w:val="center"/>
              <w:rPr>
                <w:b w:val="0"/>
              </w:rPr>
            </w:pPr>
            <w:r w:rsidRPr="008214FA">
              <w:rPr>
                <w:rFonts w:hint="eastAsia"/>
                <w:b w:val="0"/>
              </w:rPr>
              <w:t>J</w:t>
            </w:r>
          </w:p>
        </w:tc>
        <w:tc>
          <w:tcPr>
            <w:tcW w:w="1459" w:type="dxa"/>
            <w:vAlign w:val="center"/>
          </w:tcPr>
          <w:p w:rsidR="004E2509" w:rsidRPr="008214FA"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52.38</w:t>
            </w:r>
          </w:p>
        </w:tc>
        <w:tc>
          <w:tcPr>
            <w:tcW w:w="1460" w:type="dxa"/>
            <w:vAlign w:val="center"/>
          </w:tcPr>
          <w:p w:rsidR="004E2509" w:rsidRPr="008214FA" w:rsidRDefault="004E2509" w:rsidP="00BB335D">
            <w:pPr>
              <w:pStyle w:val="a8"/>
              <w:snapToGrid w:val="0"/>
              <w:spacing w:afterLines="50" w:after="180"/>
              <w:ind w:leftChars="0" w:left="0"/>
              <w:jc w:val="center"/>
              <w:cnfStyle w:val="000000000000" w:firstRow="0" w:lastRow="0" w:firstColumn="0" w:lastColumn="0" w:oddVBand="0" w:evenVBand="0" w:oddHBand="0" w:evenHBand="0" w:firstRowFirstColumn="0" w:firstRowLastColumn="0" w:lastRowFirstColumn="0" w:lastRowLastColumn="0"/>
            </w:pPr>
            <w:r>
              <w:rPr>
                <w:rFonts w:hint="eastAsia"/>
              </w:rPr>
              <w:t>55.32</w:t>
            </w:r>
          </w:p>
        </w:tc>
      </w:tr>
    </w:tbl>
    <w:p w:rsidR="004E2509" w:rsidRDefault="004E2509" w:rsidP="00BB335D">
      <w:pPr>
        <w:pStyle w:val="a8"/>
        <w:snapToGrid w:val="0"/>
        <w:spacing w:afterLines="50" w:after="180"/>
        <w:ind w:leftChars="0" w:left="0" w:firstLineChars="213" w:firstLine="469"/>
        <w:jc w:val="both"/>
      </w:pPr>
      <w:r>
        <w:rPr>
          <w:rFonts w:hint="eastAsia"/>
        </w:rPr>
        <w:t>經由比較發現受測者經由腦波儀演算法所得的</w:t>
      </w:r>
      <w:r>
        <w:rPr>
          <w:rFonts w:hint="eastAsia"/>
        </w:rPr>
        <w:t>Sleep Quality</w:t>
      </w:r>
      <w:proofErr w:type="gramStart"/>
      <w:r>
        <w:rPr>
          <w:rFonts w:hint="eastAsia"/>
        </w:rPr>
        <w:t>值均落在</w:t>
      </w:r>
      <w:proofErr w:type="gramEnd"/>
      <w:r>
        <w:rPr>
          <w:rFonts w:hint="eastAsia"/>
        </w:rPr>
        <w:t>該受測者的</w:t>
      </w:r>
      <w:r>
        <w:rPr>
          <w:rFonts w:hint="eastAsia"/>
        </w:rPr>
        <w:t>PSQI</w:t>
      </w:r>
      <w:r>
        <w:rPr>
          <w:rFonts w:hint="eastAsia"/>
        </w:rPr>
        <w:t>比較分數區間內。</w:t>
      </w:r>
    </w:p>
    <w:p w:rsidR="004E2509" w:rsidRPr="00BB335D" w:rsidRDefault="004E2509" w:rsidP="00BB335D">
      <w:pPr>
        <w:pStyle w:val="a8"/>
        <w:numPr>
          <w:ilvl w:val="0"/>
          <w:numId w:val="1"/>
        </w:numPr>
        <w:snapToGrid w:val="0"/>
        <w:ind w:leftChars="0" w:left="563" w:hangingChars="201" w:hanging="563"/>
        <w:rPr>
          <w:b/>
          <w:color w:val="auto"/>
          <w:sz w:val="28"/>
          <w:szCs w:val="28"/>
        </w:rPr>
      </w:pPr>
      <w:r w:rsidRPr="00BB335D">
        <w:rPr>
          <w:rFonts w:hint="eastAsia"/>
          <w:b/>
          <w:color w:val="auto"/>
          <w:sz w:val="28"/>
          <w:szCs w:val="28"/>
        </w:rPr>
        <w:t>結論</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從實驗結果說明在測量睡眠品質步驟上可以從以前使用</w:t>
      </w:r>
      <w:r w:rsidRPr="00BB335D">
        <w:rPr>
          <w:rFonts w:hint="eastAsia"/>
          <w:color w:val="auto"/>
        </w:rPr>
        <w:t>PSG</w:t>
      </w:r>
      <w:r w:rsidRPr="00BB335D">
        <w:rPr>
          <w:rFonts w:hint="eastAsia"/>
          <w:color w:val="auto"/>
        </w:rPr>
        <w:t>的方式簡化成以利用</w:t>
      </w:r>
      <w:proofErr w:type="spellStart"/>
      <w:r w:rsidRPr="00BB335D">
        <w:rPr>
          <w:rFonts w:hint="eastAsia"/>
          <w:color w:val="auto"/>
        </w:rPr>
        <w:t>Mindwave</w:t>
      </w:r>
      <w:proofErr w:type="spellEnd"/>
      <w:r w:rsidRPr="00BB335D">
        <w:rPr>
          <w:rFonts w:hint="eastAsia"/>
          <w:color w:val="auto"/>
        </w:rPr>
        <w:t xml:space="preserve"> Mobile</w:t>
      </w:r>
      <w:r w:rsidRPr="00BB335D">
        <w:rPr>
          <w:rFonts w:hint="eastAsia"/>
          <w:color w:val="auto"/>
        </w:rPr>
        <w:t>配合相對應偵測睡眠品質之演算法作偵測，其偵測出的分數與</w:t>
      </w:r>
      <w:r w:rsidRPr="00BB335D">
        <w:rPr>
          <w:rFonts w:hint="eastAsia"/>
          <w:color w:val="auto"/>
        </w:rPr>
        <w:t>PSQI</w:t>
      </w:r>
      <w:r w:rsidRPr="00BB335D">
        <w:rPr>
          <w:rFonts w:hint="eastAsia"/>
          <w:color w:val="auto"/>
        </w:rPr>
        <w:t>分數經由皮爾森卡方檢定其呈現高度相關性，其轉換比較數值並無太大的差異，可節省的測量時間將大大的縮短。</w:t>
      </w:r>
    </w:p>
    <w:p w:rsidR="004E2509" w:rsidRPr="00BB335D" w:rsidRDefault="004E2509" w:rsidP="00BB335D">
      <w:pPr>
        <w:snapToGrid w:val="0"/>
        <w:spacing w:afterLines="50" w:after="180"/>
        <w:ind w:firstLineChars="213" w:firstLine="469"/>
        <w:jc w:val="both"/>
        <w:rPr>
          <w:color w:val="auto"/>
        </w:rPr>
      </w:pPr>
      <w:r w:rsidRPr="00BB335D">
        <w:rPr>
          <w:rFonts w:hint="eastAsia"/>
          <w:color w:val="auto"/>
        </w:rPr>
        <w:t>但由於樣本數量過小，我們可以認為這是一個初步的試驗結果，其應該要尋找更多合格的受測者做此測驗。然而，目前的研究結果可以幫助相當在意自己每次睡眠品質狀態的人可以自由地安排時間做測驗，也可以在自己覺得舒適安全的空間裡進行偵測，並不用再花大量的時間在不熟悉的場景偵測自己的睡眠品質狀態，這將有助於做失眠治療之病患，可以隨時隨地的對自己的失眠情況檢測，以更明確的數字告知醫生治療的情況，幫助醫師在治療過程中多一項可靠的參考數據，未來將可以結合心律變異測量來探討其相關性，增加</w:t>
      </w:r>
      <w:r w:rsidRPr="00BB335D">
        <w:rPr>
          <w:rFonts w:hint="eastAsia"/>
          <w:color w:val="auto"/>
        </w:rPr>
        <w:t>Sleep Quality</w:t>
      </w:r>
      <w:r w:rsidRPr="00BB335D">
        <w:rPr>
          <w:rFonts w:hint="eastAsia"/>
          <w:color w:val="auto"/>
        </w:rPr>
        <w:t>的可靠性。</w:t>
      </w:r>
    </w:p>
    <w:p w:rsidR="00BB335D" w:rsidRDefault="00BB335D" w:rsidP="00BB335D">
      <w:pPr>
        <w:snapToGrid w:val="0"/>
        <w:rPr>
          <w:rFonts w:hint="eastAsia"/>
          <w:b/>
          <w:sz w:val="28"/>
          <w:szCs w:val="28"/>
        </w:rPr>
      </w:pPr>
    </w:p>
    <w:p w:rsidR="00BB335D" w:rsidRDefault="00BB335D" w:rsidP="00BB335D">
      <w:pPr>
        <w:snapToGrid w:val="0"/>
        <w:rPr>
          <w:rFonts w:hint="eastAsia"/>
          <w:b/>
          <w:sz w:val="28"/>
          <w:szCs w:val="28"/>
        </w:rPr>
      </w:pPr>
    </w:p>
    <w:p w:rsidR="004E2509" w:rsidRPr="00C76624" w:rsidRDefault="004E2509" w:rsidP="00BB335D">
      <w:pPr>
        <w:snapToGrid w:val="0"/>
        <w:rPr>
          <w:b/>
          <w:sz w:val="28"/>
          <w:szCs w:val="28"/>
        </w:rPr>
      </w:pPr>
      <w:r w:rsidRPr="00C76624">
        <w:rPr>
          <w:rFonts w:hint="eastAsia"/>
          <w:b/>
          <w:sz w:val="28"/>
          <w:szCs w:val="28"/>
        </w:rPr>
        <w:lastRenderedPageBreak/>
        <w:t>參考文獻</w:t>
      </w:r>
    </w:p>
    <w:p w:rsidR="004E2509" w:rsidRPr="00452E5C" w:rsidRDefault="004E2509" w:rsidP="00BB335D">
      <w:pPr>
        <w:pStyle w:val="EndNoteBibliography"/>
        <w:ind w:left="560" w:hanging="560"/>
      </w:pPr>
      <w:bookmarkStart w:id="1" w:name="_ENREF_1"/>
      <w:r w:rsidRPr="00452E5C">
        <w:t>[1]</w:t>
      </w:r>
      <w:r w:rsidRPr="00452E5C">
        <w:tab/>
        <w:t>C. D. Rodgers</w:t>
      </w:r>
      <w:r w:rsidRPr="00BD1EB1">
        <w:t>,</w:t>
      </w:r>
      <w:r w:rsidRPr="00452E5C">
        <w:t xml:space="preserve"> D. H. Paterson</w:t>
      </w:r>
      <w:r w:rsidRPr="00BD1EB1">
        <w:t>,</w:t>
      </w:r>
      <w:r w:rsidRPr="00452E5C">
        <w:t xml:space="preserve"> D. A. Cunningham</w:t>
      </w:r>
      <w:r w:rsidRPr="00BD1EB1">
        <w:t>,</w:t>
      </w:r>
      <w:r w:rsidRPr="00452E5C">
        <w:t xml:space="preserve"> E. G. Noble</w:t>
      </w:r>
      <w:r w:rsidRPr="00BD1EB1">
        <w:t>,</w:t>
      </w:r>
      <w:r w:rsidRPr="00452E5C">
        <w:t xml:space="preserve"> F. P. Pettigrew</w:t>
      </w:r>
      <w:r w:rsidRPr="00BD1EB1">
        <w:t>,</w:t>
      </w:r>
      <w:r w:rsidRPr="00452E5C">
        <w:t xml:space="preserve"> W. S. Myles</w:t>
      </w:r>
      <w:r w:rsidRPr="00BD1EB1">
        <w:t>,</w:t>
      </w:r>
      <w:r w:rsidRPr="00452E5C">
        <w:t xml:space="preserve"> and A. W. Taylor</w:t>
      </w:r>
      <w:r w:rsidRPr="00BD1EB1">
        <w:t>,</w:t>
      </w:r>
      <w:r w:rsidRPr="00452E5C">
        <w:t xml:space="preserve"> “Sleep deprivation: effects on work capacity</w:t>
      </w:r>
      <w:r w:rsidRPr="00BD1EB1">
        <w:t>,</w:t>
      </w:r>
      <w:r w:rsidRPr="00452E5C">
        <w:t xml:space="preserve"> self-paced walking</w:t>
      </w:r>
      <w:r w:rsidRPr="00BD1EB1">
        <w:t>,</w:t>
      </w:r>
      <w:r w:rsidRPr="00452E5C">
        <w:t xml:space="preserve"> contractile properties and perceived exertion</w:t>
      </w:r>
      <w:r w:rsidRPr="00BD1EB1">
        <w:t>,</w:t>
      </w:r>
      <w:r w:rsidRPr="00452E5C">
        <w:t xml:space="preserve">” </w:t>
      </w:r>
      <w:r w:rsidRPr="00BB335D">
        <w:rPr>
          <w:b/>
          <w:i/>
        </w:rPr>
        <w:t>Sleep</w:t>
      </w:r>
      <w:r w:rsidR="00BD1EB1" w:rsidRPr="00BD1EB1">
        <w:rPr>
          <w:rFonts w:hint="eastAsia"/>
        </w:rPr>
        <w:t>,</w:t>
      </w:r>
      <w:r w:rsidRPr="00452E5C">
        <w:t xml:space="preserve"> vol. 18</w:t>
      </w:r>
      <w:r w:rsidRPr="00BD1EB1">
        <w:t>,</w:t>
      </w:r>
      <w:r w:rsidRPr="00452E5C">
        <w:t xml:space="preserve"> no. 1</w:t>
      </w:r>
      <w:r w:rsidRPr="00BD1EB1">
        <w:t>,</w:t>
      </w:r>
      <w:r w:rsidRPr="00452E5C">
        <w:t xml:space="preserve"> pp. 30-38</w:t>
      </w:r>
      <w:r w:rsidRPr="00BD1EB1">
        <w:t>,</w:t>
      </w:r>
      <w:r w:rsidRPr="00452E5C">
        <w:t xml:space="preserve"> 1995.</w:t>
      </w:r>
      <w:bookmarkEnd w:id="1"/>
    </w:p>
    <w:p w:rsidR="004E2509" w:rsidRPr="00452E5C" w:rsidRDefault="004E2509" w:rsidP="00BB335D">
      <w:pPr>
        <w:pStyle w:val="EndNoteBibliography"/>
        <w:ind w:left="560" w:hanging="560"/>
      </w:pPr>
      <w:bookmarkStart w:id="2" w:name="_ENREF_2"/>
      <w:r w:rsidRPr="00452E5C">
        <w:t>[2]</w:t>
      </w:r>
      <w:r w:rsidRPr="00452E5C">
        <w:tab/>
        <w:t>D. J. Buysse</w:t>
      </w:r>
      <w:r w:rsidRPr="00BD1EB1">
        <w:t>,</w:t>
      </w:r>
      <w:r w:rsidRPr="00452E5C">
        <w:t xml:space="preserve"> C. F. Reynolds</w:t>
      </w:r>
      <w:r w:rsidRPr="00BD1EB1">
        <w:t>,</w:t>
      </w:r>
      <w:r w:rsidRPr="00452E5C">
        <w:t xml:space="preserve"> 3rd</w:t>
      </w:r>
      <w:r w:rsidRPr="00BD1EB1">
        <w:t>,</w:t>
      </w:r>
      <w:r w:rsidRPr="00452E5C">
        <w:t xml:space="preserve"> T. H. Monk</w:t>
      </w:r>
      <w:r w:rsidRPr="00BD1EB1">
        <w:t>,</w:t>
      </w:r>
      <w:r w:rsidRPr="00452E5C">
        <w:t xml:space="preserve"> S. R. Berman</w:t>
      </w:r>
      <w:r w:rsidRPr="00BD1EB1">
        <w:t>,</w:t>
      </w:r>
      <w:r w:rsidRPr="00452E5C">
        <w:t xml:space="preserve"> and D. J. Kupfer</w:t>
      </w:r>
      <w:r w:rsidRPr="00BD1EB1">
        <w:t>,</w:t>
      </w:r>
      <w:r w:rsidRPr="00452E5C">
        <w:t xml:space="preserve"> “The Pittsburgh Sleep Quality Index: a new instrument for psychiatric practice and research</w:t>
      </w:r>
      <w:r w:rsidRPr="00BD1EB1">
        <w:t>,</w:t>
      </w:r>
      <w:r w:rsidRPr="00452E5C">
        <w:t>”</w:t>
      </w:r>
      <w:r w:rsidRPr="00BD1EB1">
        <w:rPr>
          <w:b/>
        </w:rPr>
        <w:t xml:space="preserve"> </w:t>
      </w:r>
      <w:r w:rsidRPr="00BD1EB1">
        <w:rPr>
          <w:b/>
          <w:i/>
        </w:rPr>
        <w:t>Psychiatry Res</w:t>
      </w:r>
      <w:r w:rsidRPr="00BD1EB1">
        <w:t>,</w:t>
      </w:r>
      <w:r w:rsidRPr="00452E5C">
        <w:t xml:space="preserve"> vol. 28</w:t>
      </w:r>
      <w:r w:rsidRPr="00BD1EB1">
        <w:t>,</w:t>
      </w:r>
      <w:r w:rsidRPr="00452E5C">
        <w:t xml:space="preserve"> no. 2</w:t>
      </w:r>
      <w:r w:rsidRPr="00BD1EB1">
        <w:t>,</w:t>
      </w:r>
      <w:r w:rsidRPr="00452E5C">
        <w:t xml:space="preserve"> pp. 193-213</w:t>
      </w:r>
      <w:r w:rsidRPr="00BD1EB1">
        <w:t>,</w:t>
      </w:r>
      <w:r w:rsidRPr="00452E5C">
        <w:t xml:space="preserve"> 1989.</w:t>
      </w:r>
      <w:bookmarkEnd w:id="2"/>
    </w:p>
    <w:p w:rsidR="004E2509" w:rsidRPr="00452E5C" w:rsidRDefault="004E2509" w:rsidP="00BB335D">
      <w:pPr>
        <w:pStyle w:val="EndNoteBibliography"/>
        <w:ind w:left="560" w:hanging="560"/>
      </w:pPr>
      <w:bookmarkStart w:id="3" w:name="_ENREF_3"/>
      <w:r w:rsidRPr="00452E5C">
        <w:t>[3]</w:t>
      </w:r>
      <w:r w:rsidRPr="00452E5C">
        <w:tab/>
        <w:t>C. W. Whitney</w:t>
      </w:r>
      <w:r w:rsidRPr="00BD1EB1">
        <w:t>,</w:t>
      </w:r>
      <w:r w:rsidRPr="00452E5C">
        <w:t xml:space="preserve"> D. J. Gottlieb</w:t>
      </w:r>
      <w:r w:rsidRPr="00BD1EB1">
        <w:t>,</w:t>
      </w:r>
      <w:r w:rsidRPr="00452E5C">
        <w:t xml:space="preserve"> S. Redline</w:t>
      </w:r>
      <w:r w:rsidRPr="00BD1EB1">
        <w:t>,</w:t>
      </w:r>
      <w:r w:rsidRPr="00452E5C">
        <w:t xml:space="preserve"> R. G. Norman</w:t>
      </w:r>
      <w:r w:rsidRPr="00BD1EB1">
        <w:t>,</w:t>
      </w:r>
      <w:r w:rsidRPr="00452E5C">
        <w:t xml:space="preserve"> R. R. Dodge</w:t>
      </w:r>
      <w:r w:rsidRPr="00BD1EB1">
        <w:t>,</w:t>
      </w:r>
      <w:r w:rsidRPr="00452E5C">
        <w:t xml:space="preserve"> E. Shahar</w:t>
      </w:r>
      <w:r w:rsidRPr="00BD1EB1">
        <w:t>,</w:t>
      </w:r>
      <w:r w:rsidRPr="00452E5C">
        <w:t xml:space="preserve"> S. Surovec</w:t>
      </w:r>
      <w:r w:rsidRPr="00BD1EB1">
        <w:t>,</w:t>
      </w:r>
      <w:r w:rsidRPr="00452E5C">
        <w:t xml:space="preserve"> and F. J. Nieto</w:t>
      </w:r>
      <w:r w:rsidRPr="00BD1EB1">
        <w:t>,</w:t>
      </w:r>
      <w:r w:rsidRPr="00452E5C">
        <w:t xml:space="preserve"> “Reliability of scoring respiratory disturbance indices and sleep staging</w:t>
      </w:r>
      <w:r w:rsidRPr="00BD1EB1">
        <w:t>,</w:t>
      </w:r>
      <w:r w:rsidRPr="00452E5C">
        <w:t xml:space="preserve">” </w:t>
      </w:r>
      <w:r w:rsidRPr="00BD1EB1">
        <w:rPr>
          <w:b/>
          <w:i/>
        </w:rPr>
        <w:t>Sleep</w:t>
      </w:r>
      <w:r w:rsidRPr="00BD1EB1">
        <w:t>,</w:t>
      </w:r>
      <w:r w:rsidRPr="00452E5C">
        <w:t xml:space="preserve"> vol. 21</w:t>
      </w:r>
      <w:r w:rsidRPr="00BD1EB1">
        <w:t>,</w:t>
      </w:r>
      <w:r w:rsidRPr="00452E5C">
        <w:t xml:space="preserve"> no. 7</w:t>
      </w:r>
      <w:r w:rsidRPr="00BD1EB1">
        <w:t>,</w:t>
      </w:r>
      <w:r w:rsidRPr="00452E5C">
        <w:t xml:space="preserve"> pp. 749-757</w:t>
      </w:r>
      <w:r w:rsidRPr="00BD1EB1">
        <w:t>,</w:t>
      </w:r>
      <w:r w:rsidRPr="00452E5C">
        <w:t xml:space="preserve"> 1998.</w:t>
      </w:r>
      <w:bookmarkEnd w:id="3"/>
    </w:p>
    <w:p w:rsidR="004E2509" w:rsidRPr="00452E5C" w:rsidRDefault="004E2509" w:rsidP="00BB335D">
      <w:pPr>
        <w:pStyle w:val="EndNoteBibliography"/>
        <w:ind w:left="560" w:hanging="560"/>
      </w:pPr>
      <w:bookmarkStart w:id="4" w:name="_ENREF_4"/>
      <w:r w:rsidRPr="00452E5C">
        <w:t>[4]</w:t>
      </w:r>
      <w:r w:rsidRPr="00452E5C">
        <w:tab/>
        <w:t>K. Spiegelhalder</w:t>
      </w:r>
      <w:r w:rsidRPr="00BD1EB1">
        <w:t>,</w:t>
      </w:r>
      <w:r w:rsidRPr="00452E5C">
        <w:t xml:space="preserve"> W. Regen</w:t>
      </w:r>
      <w:r w:rsidRPr="00BD1EB1">
        <w:t>,</w:t>
      </w:r>
      <w:r w:rsidRPr="00452E5C">
        <w:t xml:space="preserve"> B. Feige</w:t>
      </w:r>
      <w:r w:rsidRPr="00BD1EB1">
        <w:t>,</w:t>
      </w:r>
      <w:r w:rsidRPr="00452E5C">
        <w:t xml:space="preserve"> J. Holz</w:t>
      </w:r>
      <w:r w:rsidRPr="00BD1EB1">
        <w:t>,</w:t>
      </w:r>
      <w:r w:rsidRPr="00452E5C">
        <w:t xml:space="preserve"> H. Piosczyk</w:t>
      </w:r>
      <w:r w:rsidRPr="00BD1EB1">
        <w:t>,</w:t>
      </w:r>
      <w:r w:rsidRPr="00452E5C">
        <w:t xml:space="preserve"> C. Baglioni</w:t>
      </w:r>
      <w:r w:rsidRPr="00BD1EB1">
        <w:t>,</w:t>
      </w:r>
      <w:r w:rsidRPr="00452E5C">
        <w:t xml:space="preserve"> D. Riemann</w:t>
      </w:r>
      <w:r w:rsidRPr="00BD1EB1">
        <w:t>,</w:t>
      </w:r>
      <w:r w:rsidRPr="00452E5C">
        <w:t xml:space="preserve"> and C. Nissen</w:t>
      </w:r>
      <w:r w:rsidRPr="00BD1EB1">
        <w:t>,</w:t>
      </w:r>
      <w:r w:rsidRPr="00452E5C">
        <w:t xml:space="preserve"> “Increased EEG sigma and beta power during NREM sleep in primary insomnia</w:t>
      </w:r>
      <w:r w:rsidRPr="00BD1EB1">
        <w:t>,</w:t>
      </w:r>
      <w:r w:rsidRPr="00452E5C">
        <w:t xml:space="preserve">” </w:t>
      </w:r>
      <w:r w:rsidRPr="00BD1EB1">
        <w:rPr>
          <w:b/>
          <w:i/>
        </w:rPr>
        <w:t>Biological Psychology</w:t>
      </w:r>
      <w:r w:rsidRPr="00BD1EB1">
        <w:t>,</w:t>
      </w:r>
      <w:r w:rsidRPr="00452E5C">
        <w:t xml:space="preserve"> vol. 91</w:t>
      </w:r>
      <w:r w:rsidRPr="00BD1EB1">
        <w:t>,</w:t>
      </w:r>
      <w:r w:rsidRPr="00452E5C">
        <w:t xml:space="preserve"> no. 3</w:t>
      </w:r>
      <w:r w:rsidRPr="00BD1EB1">
        <w:t>,</w:t>
      </w:r>
      <w:r w:rsidRPr="00452E5C">
        <w:t xml:space="preserve"> pp. 329-333</w:t>
      </w:r>
      <w:r w:rsidRPr="00BD1EB1">
        <w:t>,</w:t>
      </w:r>
      <w:r w:rsidRPr="00452E5C">
        <w:t xml:space="preserve"> 2012.</w:t>
      </w:r>
      <w:bookmarkEnd w:id="4"/>
    </w:p>
    <w:p w:rsidR="004E2509" w:rsidRPr="00452E5C" w:rsidRDefault="004E2509" w:rsidP="00BB335D">
      <w:pPr>
        <w:pStyle w:val="EndNoteBibliography"/>
        <w:ind w:left="560" w:hanging="560"/>
      </w:pPr>
      <w:bookmarkStart w:id="5" w:name="_ENREF_5"/>
      <w:r w:rsidRPr="00452E5C">
        <w:t>[5]</w:t>
      </w:r>
      <w:r w:rsidRPr="00452E5C">
        <w:tab/>
        <w:t>C. A. Kushida</w:t>
      </w:r>
      <w:r w:rsidRPr="00BD1EB1">
        <w:t>,</w:t>
      </w:r>
      <w:r w:rsidRPr="00452E5C">
        <w:t xml:space="preserve"> M. R. Littner</w:t>
      </w:r>
      <w:r w:rsidRPr="00BD1EB1">
        <w:t>,</w:t>
      </w:r>
      <w:r w:rsidRPr="00452E5C">
        <w:t xml:space="preserve"> T. Morgenthaler</w:t>
      </w:r>
      <w:r w:rsidRPr="00BD1EB1">
        <w:t>,</w:t>
      </w:r>
      <w:r w:rsidRPr="00452E5C">
        <w:t xml:space="preserve"> C. A. Alessi</w:t>
      </w:r>
      <w:r w:rsidRPr="00BD1EB1">
        <w:t>,</w:t>
      </w:r>
      <w:r w:rsidRPr="00452E5C">
        <w:t xml:space="preserve"> D. Bailey</w:t>
      </w:r>
      <w:r w:rsidRPr="00BD1EB1">
        <w:t>,</w:t>
      </w:r>
      <w:r w:rsidRPr="00452E5C">
        <w:t xml:space="preserve"> J. Coleman</w:t>
      </w:r>
      <w:r w:rsidRPr="00BD1EB1">
        <w:t>,</w:t>
      </w:r>
      <w:r w:rsidRPr="00452E5C">
        <w:t xml:space="preserve"> Jr.</w:t>
      </w:r>
      <w:r w:rsidRPr="00BD1EB1">
        <w:t>,</w:t>
      </w:r>
      <w:r w:rsidRPr="00452E5C">
        <w:t xml:space="preserve"> L. Friedman</w:t>
      </w:r>
      <w:r w:rsidRPr="00BD1EB1">
        <w:t>,</w:t>
      </w:r>
      <w:r w:rsidRPr="00452E5C">
        <w:t xml:space="preserve"> M. Hirshkowitz</w:t>
      </w:r>
      <w:r w:rsidRPr="00BD1EB1">
        <w:t>,</w:t>
      </w:r>
      <w:r w:rsidRPr="00452E5C">
        <w:t xml:space="preserve"> S. Kapen</w:t>
      </w:r>
      <w:r w:rsidRPr="00BD1EB1">
        <w:t>,</w:t>
      </w:r>
      <w:r w:rsidRPr="00452E5C">
        <w:t xml:space="preserve"> M. Kramer</w:t>
      </w:r>
      <w:r w:rsidRPr="00BD1EB1">
        <w:t>,</w:t>
      </w:r>
      <w:r w:rsidRPr="00452E5C">
        <w:t xml:space="preserve"> T. Lee-Chiong</w:t>
      </w:r>
      <w:r w:rsidRPr="00BD1EB1">
        <w:t>,</w:t>
      </w:r>
      <w:r w:rsidRPr="00452E5C">
        <w:t xml:space="preserve"> D. L. Loube</w:t>
      </w:r>
      <w:r w:rsidRPr="00BD1EB1">
        <w:t>,</w:t>
      </w:r>
      <w:r w:rsidRPr="00452E5C">
        <w:t xml:space="preserve"> J. Owens</w:t>
      </w:r>
      <w:r w:rsidRPr="00BD1EB1">
        <w:t>,</w:t>
      </w:r>
      <w:r w:rsidRPr="00452E5C">
        <w:t xml:space="preserve"> J. P. Pancer</w:t>
      </w:r>
      <w:r w:rsidRPr="00BD1EB1">
        <w:t>,</w:t>
      </w:r>
      <w:r w:rsidRPr="00452E5C">
        <w:t xml:space="preserve"> and M. Wise</w:t>
      </w:r>
      <w:r w:rsidRPr="00BD1EB1">
        <w:t>,</w:t>
      </w:r>
      <w:r w:rsidRPr="00452E5C">
        <w:t xml:space="preserve"> “Practice parameters for the indications for polysomnography and related procedures: an update for 2005</w:t>
      </w:r>
      <w:r w:rsidRPr="00BD1EB1">
        <w:t>,</w:t>
      </w:r>
      <w:r w:rsidRPr="00452E5C">
        <w:t xml:space="preserve">” </w:t>
      </w:r>
      <w:r w:rsidRPr="00BD1EB1">
        <w:rPr>
          <w:b/>
          <w:i/>
        </w:rPr>
        <w:t>Sleep</w:t>
      </w:r>
      <w:r w:rsidRPr="00BD1EB1">
        <w:t>,</w:t>
      </w:r>
      <w:r w:rsidRPr="00452E5C">
        <w:t xml:space="preserve"> vol. 28</w:t>
      </w:r>
      <w:r w:rsidRPr="00BD1EB1">
        <w:t>,</w:t>
      </w:r>
      <w:r w:rsidRPr="00452E5C">
        <w:t xml:space="preserve"> no. 4</w:t>
      </w:r>
      <w:r w:rsidRPr="00BD1EB1">
        <w:t>,</w:t>
      </w:r>
      <w:r w:rsidRPr="00452E5C">
        <w:t xml:space="preserve"> pp. 499-521</w:t>
      </w:r>
      <w:r w:rsidRPr="00BD1EB1">
        <w:t>,</w:t>
      </w:r>
      <w:r w:rsidRPr="00452E5C">
        <w:t xml:space="preserve"> Apr</w:t>
      </w:r>
      <w:r w:rsidRPr="00BD1EB1">
        <w:t>,</w:t>
      </w:r>
      <w:r w:rsidRPr="00452E5C">
        <w:t xml:space="preserve"> 2005.</w:t>
      </w:r>
      <w:bookmarkEnd w:id="5"/>
    </w:p>
    <w:p w:rsidR="004E2509" w:rsidRPr="00452E5C" w:rsidRDefault="004E2509" w:rsidP="00BB335D">
      <w:pPr>
        <w:pStyle w:val="EndNoteBibliography"/>
        <w:ind w:left="560" w:hanging="560"/>
      </w:pPr>
      <w:bookmarkStart w:id="6" w:name="_ENREF_6"/>
      <w:r w:rsidRPr="00452E5C">
        <w:t>[6]</w:t>
      </w:r>
      <w:r w:rsidRPr="00452E5C">
        <w:tab/>
        <w:t>O. O. Aloba</w:t>
      </w:r>
      <w:r w:rsidRPr="00BD1EB1">
        <w:t>,</w:t>
      </w:r>
      <w:r w:rsidRPr="00452E5C">
        <w:t xml:space="preserve"> A. O. Adewuya</w:t>
      </w:r>
      <w:r w:rsidRPr="00BD1EB1">
        <w:t>,</w:t>
      </w:r>
      <w:r w:rsidRPr="00452E5C">
        <w:t xml:space="preserve"> B. A. Ola</w:t>
      </w:r>
      <w:r w:rsidRPr="00BD1EB1">
        <w:t>,</w:t>
      </w:r>
      <w:r w:rsidRPr="00452E5C">
        <w:t xml:space="preserve"> </w:t>
      </w:r>
      <w:r w:rsidRPr="00452E5C">
        <w:lastRenderedPageBreak/>
        <w:t>and B. M. Mapayi</w:t>
      </w:r>
      <w:r w:rsidRPr="00BD1EB1">
        <w:t>,</w:t>
      </w:r>
      <w:r w:rsidRPr="00452E5C">
        <w:t xml:space="preserve"> “Validity of the Pittsburgh Sleep Quality Index (PSQI) among Nigerian university students</w:t>
      </w:r>
      <w:r w:rsidRPr="00BD1EB1">
        <w:t>,</w:t>
      </w:r>
      <w:r w:rsidRPr="00452E5C">
        <w:t xml:space="preserve">” </w:t>
      </w:r>
      <w:r w:rsidRPr="00BD1EB1">
        <w:rPr>
          <w:b/>
          <w:i/>
        </w:rPr>
        <w:t>Sleep Medicine</w:t>
      </w:r>
      <w:r w:rsidRPr="00BD1EB1">
        <w:t>,</w:t>
      </w:r>
      <w:r w:rsidRPr="00452E5C">
        <w:t xml:space="preserve"> vol. 8</w:t>
      </w:r>
      <w:r w:rsidRPr="00BD1EB1">
        <w:t>,</w:t>
      </w:r>
      <w:r w:rsidRPr="00452E5C">
        <w:t xml:space="preserve"> no. 3</w:t>
      </w:r>
      <w:r w:rsidRPr="00BD1EB1">
        <w:t>,</w:t>
      </w:r>
      <w:r w:rsidRPr="00452E5C">
        <w:t xml:space="preserve"> pp. 266-270</w:t>
      </w:r>
      <w:r w:rsidRPr="00BD1EB1">
        <w:t>,</w:t>
      </w:r>
      <w:r w:rsidRPr="00452E5C">
        <w:t xml:space="preserve"> 2007.</w:t>
      </w:r>
      <w:bookmarkEnd w:id="6"/>
    </w:p>
    <w:p w:rsidR="004E2509" w:rsidRPr="00452E5C" w:rsidRDefault="004E2509" w:rsidP="00BB335D">
      <w:pPr>
        <w:pStyle w:val="EndNoteBibliography"/>
        <w:ind w:left="560" w:hanging="560"/>
      </w:pPr>
      <w:bookmarkStart w:id="7" w:name="_ENREF_7"/>
      <w:r w:rsidRPr="00452E5C">
        <w:rPr>
          <w:rFonts w:hint="eastAsia"/>
        </w:rPr>
        <w:t>[7]</w:t>
      </w:r>
      <w:r w:rsidRPr="00452E5C">
        <w:rPr>
          <w:rFonts w:hint="eastAsia"/>
        </w:rPr>
        <w:tab/>
      </w:r>
      <w:r w:rsidRPr="00452E5C">
        <w:rPr>
          <w:rFonts w:hint="eastAsia"/>
        </w:rPr>
        <w:t>林慧慈</w:t>
      </w:r>
      <w:r>
        <w:rPr>
          <w:rFonts w:hint="eastAsia"/>
        </w:rPr>
        <w:t>、</w:t>
      </w:r>
      <w:r w:rsidRPr="00452E5C">
        <w:rPr>
          <w:rFonts w:hint="eastAsia"/>
        </w:rPr>
        <w:t>徐榮隆</w:t>
      </w:r>
      <w:r>
        <w:rPr>
          <w:rFonts w:hint="eastAsia"/>
        </w:rPr>
        <w:t>、</w:t>
      </w:r>
      <w:r w:rsidRPr="00452E5C">
        <w:rPr>
          <w:rFonts w:hint="eastAsia"/>
        </w:rPr>
        <w:t>蕭百勝</w:t>
      </w:r>
      <w:r>
        <w:rPr>
          <w:rFonts w:hint="eastAsia"/>
        </w:rPr>
        <w:t>、</w:t>
      </w:r>
      <w:r w:rsidRPr="00452E5C">
        <w:rPr>
          <w:rFonts w:hint="eastAsia"/>
        </w:rPr>
        <w:t>邱泓文</w:t>
      </w:r>
      <w:r>
        <w:rPr>
          <w:rFonts w:hint="eastAsia"/>
        </w:rPr>
        <w:t>，</w:t>
      </w:r>
      <w:r>
        <w:t>”</w:t>
      </w:r>
      <w:r w:rsidRPr="00452E5C">
        <w:rPr>
          <w:rFonts w:hint="eastAsia"/>
        </w:rPr>
        <w:t>以腦波及心律變異性分析為基礎之失眠評估”</w:t>
      </w:r>
      <w:r>
        <w:rPr>
          <w:rFonts w:hint="eastAsia"/>
        </w:rPr>
        <w:t>，</w:t>
      </w:r>
      <w:r w:rsidRPr="00BD1EB1">
        <w:rPr>
          <w:rFonts w:hint="eastAsia"/>
          <w:b/>
          <w:i/>
        </w:rPr>
        <w:t>醫療資訊雜誌</w:t>
      </w:r>
      <w:r>
        <w:rPr>
          <w:rFonts w:hint="eastAsia"/>
          <w:i/>
        </w:rPr>
        <w:t>，</w:t>
      </w:r>
      <w:r>
        <w:rPr>
          <w:rFonts w:hint="eastAsia"/>
        </w:rPr>
        <w:t>第</w:t>
      </w:r>
      <w:r w:rsidRPr="00452E5C">
        <w:rPr>
          <w:rFonts w:hint="eastAsia"/>
        </w:rPr>
        <w:t>18</w:t>
      </w:r>
      <w:r>
        <w:rPr>
          <w:rFonts w:hint="eastAsia"/>
        </w:rPr>
        <w:t>期，第</w:t>
      </w:r>
      <w:r w:rsidRPr="00452E5C">
        <w:rPr>
          <w:rFonts w:hint="eastAsia"/>
        </w:rPr>
        <w:t>4</w:t>
      </w:r>
      <w:r>
        <w:rPr>
          <w:rFonts w:hint="eastAsia"/>
        </w:rPr>
        <w:t>卷，</w:t>
      </w:r>
      <w:r>
        <w:rPr>
          <w:rFonts w:hint="eastAsia"/>
        </w:rPr>
        <w:t xml:space="preserve">pp. </w:t>
      </w:r>
      <w:r w:rsidRPr="00452E5C">
        <w:rPr>
          <w:rFonts w:hint="eastAsia"/>
        </w:rPr>
        <w:t>1-12</w:t>
      </w:r>
      <w:r>
        <w:rPr>
          <w:rFonts w:hint="eastAsia"/>
        </w:rPr>
        <w:t>，</w:t>
      </w:r>
      <w:r w:rsidRPr="00452E5C">
        <w:rPr>
          <w:rFonts w:hint="eastAsia"/>
        </w:rPr>
        <w:t>2009</w:t>
      </w:r>
      <w:bookmarkEnd w:id="7"/>
      <w:r>
        <w:rPr>
          <w:rFonts w:hint="eastAsia"/>
        </w:rPr>
        <w:t>。</w:t>
      </w:r>
    </w:p>
    <w:p w:rsidR="004E2509" w:rsidRPr="00452E5C" w:rsidRDefault="004E2509" w:rsidP="00BB335D">
      <w:pPr>
        <w:pStyle w:val="EndNoteBibliography"/>
        <w:ind w:left="560" w:hanging="560"/>
      </w:pPr>
      <w:bookmarkStart w:id="8" w:name="_ENREF_8"/>
      <w:r w:rsidRPr="00452E5C">
        <w:t>[8]</w:t>
      </w:r>
      <w:r w:rsidRPr="00452E5C">
        <w:tab/>
        <w:t>A. D. Krystal</w:t>
      </w:r>
      <w:r w:rsidRPr="00BD1EB1">
        <w:t>,</w:t>
      </w:r>
      <w:r w:rsidRPr="00452E5C">
        <w:t xml:space="preserve"> J. D. Edinger</w:t>
      </w:r>
      <w:r w:rsidRPr="00BD1EB1">
        <w:t>,</w:t>
      </w:r>
      <w:r w:rsidRPr="00452E5C">
        <w:t xml:space="preserve"> W. K. Wohlgemuth</w:t>
      </w:r>
      <w:r w:rsidRPr="00BD1EB1">
        <w:t>,</w:t>
      </w:r>
      <w:r w:rsidRPr="00452E5C">
        <w:t xml:space="preserve"> and G. R. Marsh</w:t>
      </w:r>
      <w:r w:rsidRPr="00BD1EB1">
        <w:t>,</w:t>
      </w:r>
      <w:r w:rsidRPr="00452E5C">
        <w:t xml:space="preserve"> “NREM sleep EEG frequency spectral correlates of sleep complaints in primary insomnia subtypes</w:t>
      </w:r>
      <w:r w:rsidRPr="00BD1EB1">
        <w:t>,</w:t>
      </w:r>
      <w:r w:rsidRPr="00452E5C">
        <w:rPr>
          <w:rFonts w:hint="eastAsia"/>
        </w:rPr>
        <w:t>”</w:t>
      </w:r>
      <w:r w:rsidRPr="00452E5C">
        <w:t xml:space="preserve"> </w:t>
      </w:r>
      <w:r w:rsidRPr="00BD1EB1">
        <w:rPr>
          <w:b/>
          <w:i/>
        </w:rPr>
        <w:t>Sleep</w:t>
      </w:r>
      <w:r w:rsidRPr="00BD1EB1">
        <w:t>,</w:t>
      </w:r>
      <w:r w:rsidRPr="00452E5C">
        <w:t xml:space="preserve"> vol. 25</w:t>
      </w:r>
      <w:r w:rsidRPr="00BD1EB1">
        <w:t>,</w:t>
      </w:r>
      <w:r w:rsidRPr="00452E5C">
        <w:t xml:space="preserve"> no. 6</w:t>
      </w:r>
      <w:r w:rsidRPr="00BD1EB1">
        <w:t>,</w:t>
      </w:r>
      <w:r w:rsidRPr="00452E5C">
        <w:t xml:space="preserve"> pp. 630-640</w:t>
      </w:r>
      <w:r w:rsidRPr="00BD1EB1">
        <w:t>,</w:t>
      </w:r>
      <w:r w:rsidRPr="00452E5C">
        <w:t xml:space="preserve"> 2002.</w:t>
      </w:r>
      <w:bookmarkEnd w:id="8"/>
    </w:p>
    <w:p w:rsidR="004E2509" w:rsidRPr="00452E5C" w:rsidRDefault="004E2509" w:rsidP="00BB335D">
      <w:pPr>
        <w:pStyle w:val="EndNoteBibliography"/>
        <w:ind w:left="560" w:hanging="560"/>
      </w:pPr>
      <w:bookmarkStart w:id="9" w:name="_ENREF_9"/>
      <w:r w:rsidRPr="00452E5C">
        <w:t>[9]</w:t>
      </w:r>
      <w:r w:rsidRPr="00452E5C">
        <w:tab/>
        <w:t>C. H. Bastien</w:t>
      </w:r>
      <w:r w:rsidRPr="00BD1EB1">
        <w:t>,</w:t>
      </w:r>
      <w:r w:rsidRPr="00452E5C">
        <w:t xml:space="preserve"> M. LeBlanc</w:t>
      </w:r>
      <w:r w:rsidRPr="00BD1EB1">
        <w:t>,</w:t>
      </w:r>
      <w:r w:rsidRPr="00452E5C">
        <w:t xml:space="preserve"> J. Carrier</w:t>
      </w:r>
      <w:r w:rsidRPr="00BD1EB1">
        <w:t>,</w:t>
      </w:r>
      <w:r w:rsidRPr="00452E5C">
        <w:t xml:space="preserve"> and C. M. Morin</w:t>
      </w:r>
      <w:r w:rsidRPr="00BD1EB1">
        <w:t>,</w:t>
      </w:r>
      <w:r w:rsidRPr="00452E5C">
        <w:t xml:space="preserve"> “Sleep EEG power spectra</w:t>
      </w:r>
      <w:r w:rsidRPr="00BD1EB1">
        <w:t>,</w:t>
      </w:r>
      <w:r w:rsidRPr="00452E5C">
        <w:t xml:space="preserve"> insomnia</w:t>
      </w:r>
      <w:r w:rsidRPr="00BD1EB1">
        <w:t>,</w:t>
      </w:r>
      <w:r w:rsidRPr="00452E5C">
        <w:t xml:space="preserve"> and chronic use of benzodiazepines</w:t>
      </w:r>
      <w:r w:rsidRPr="00BD1EB1">
        <w:t>,</w:t>
      </w:r>
      <w:r w:rsidRPr="00452E5C">
        <w:t xml:space="preserve">” </w:t>
      </w:r>
      <w:r w:rsidRPr="00BD1EB1">
        <w:rPr>
          <w:b/>
          <w:i/>
        </w:rPr>
        <w:t>Sleep</w:t>
      </w:r>
      <w:r w:rsidRPr="00BD1EB1">
        <w:t>,</w:t>
      </w:r>
      <w:r w:rsidRPr="00452E5C">
        <w:t xml:space="preserve"> vol. 26</w:t>
      </w:r>
      <w:r w:rsidRPr="00BD1EB1">
        <w:t>,</w:t>
      </w:r>
      <w:r w:rsidRPr="00452E5C">
        <w:t xml:space="preserve"> no. 3</w:t>
      </w:r>
      <w:r w:rsidRPr="00BD1EB1">
        <w:t>,</w:t>
      </w:r>
      <w:r w:rsidRPr="00452E5C">
        <w:t xml:space="preserve"> pp. 313-317</w:t>
      </w:r>
      <w:r w:rsidRPr="00BD1EB1">
        <w:t>,</w:t>
      </w:r>
      <w:r w:rsidRPr="00452E5C">
        <w:t xml:space="preserve"> 2003.</w:t>
      </w:r>
      <w:bookmarkEnd w:id="9"/>
    </w:p>
    <w:p w:rsidR="004E2509" w:rsidRPr="00452E5C" w:rsidRDefault="004E2509" w:rsidP="00BB335D">
      <w:pPr>
        <w:pStyle w:val="EndNoteBibliography"/>
        <w:ind w:left="560" w:hanging="560"/>
      </w:pPr>
      <w:bookmarkStart w:id="10" w:name="_ENREF_10"/>
      <w:r w:rsidRPr="00452E5C">
        <w:t>[10]</w:t>
      </w:r>
      <w:r w:rsidRPr="00452E5C">
        <w:tab/>
        <w:t>R. R. Freedman</w:t>
      </w:r>
      <w:r w:rsidRPr="00BD1EB1">
        <w:t>,</w:t>
      </w:r>
      <w:r w:rsidRPr="00452E5C">
        <w:t xml:space="preserve"> “EEG power spectra in sleep-onset insomnia</w:t>
      </w:r>
      <w:r w:rsidRPr="00BD1EB1">
        <w:t>,</w:t>
      </w:r>
      <w:r w:rsidRPr="00452E5C">
        <w:t xml:space="preserve">” </w:t>
      </w:r>
      <w:r w:rsidRPr="00BD1EB1">
        <w:rPr>
          <w:b/>
          <w:i/>
        </w:rPr>
        <w:t>Electroencephalogr Clin Neurophysiol</w:t>
      </w:r>
      <w:r w:rsidRPr="00BD1EB1">
        <w:t>,</w:t>
      </w:r>
      <w:r w:rsidRPr="00452E5C">
        <w:t xml:space="preserve"> vol. 63</w:t>
      </w:r>
      <w:r w:rsidRPr="00BD1EB1">
        <w:t>,</w:t>
      </w:r>
      <w:r w:rsidRPr="00452E5C">
        <w:t xml:space="preserve"> no. 5</w:t>
      </w:r>
      <w:r w:rsidRPr="00BD1EB1">
        <w:t>,</w:t>
      </w:r>
      <w:r w:rsidRPr="00452E5C">
        <w:t xml:space="preserve"> pp. 408-413</w:t>
      </w:r>
      <w:r w:rsidRPr="00BD1EB1">
        <w:t>,</w:t>
      </w:r>
      <w:r w:rsidRPr="00452E5C">
        <w:t xml:space="preserve"> 1986.</w:t>
      </w:r>
      <w:bookmarkEnd w:id="10"/>
    </w:p>
    <w:p w:rsidR="004E2509" w:rsidRPr="00762AB1" w:rsidRDefault="004E2509" w:rsidP="00BB335D">
      <w:pPr>
        <w:pStyle w:val="EndNoteBibliography"/>
        <w:ind w:left="560" w:hanging="560"/>
        <w:rPr>
          <w:color w:val="auto"/>
        </w:rPr>
      </w:pPr>
      <w:bookmarkStart w:id="11" w:name="_ENREF_11"/>
      <w:r w:rsidRPr="00452E5C">
        <w:t>[11]</w:t>
      </w:r>
      <w:r w:rsidRPr="00452E5C">
        <w:tab/>
        <w:t>R. R. Free</w:t>
      </w:r>
      <w:r w:rsidRPr="00762AB1">
        <w:rPr>
          <w:color w:val="auto"/>
        </w:rPr>
        <w:t xml:space="preserve">dman, and H. L. Sattler, “Physiological and psychological factors in sleep-onset insomnia,” </w:t>
      </w:r>
      <w:r w:rsidRPr="00762AB1">
        <w:rPr>
          <w:b/>
          <w:i/>
          <w:color w:val="auto"/>
        </w:rPr>
        <w:t>J Abnorm Psychol</w:t>
      </w:r>
      <w:r w:rsidRPr="00762AB1">
        <w:rPr>
          <w:color w:val="auto"/>
        </w:rPr>
        <w:t>, vol. 91, no. 5, pp. 380-389, 1982.</w:t>
      </w:r>
      <w:bookmarkEnd w:id="11"/>
    </w:p>
    <w:p w:rsidR="004E2509" w:rsidRPr="00762AB1" w:rsidRDefault="004E2509" w:rsidP="00BB335D">
      <w:pPr>
        <w:pStyle w:val="EndNoteBibliography"/>
        <w:ind w:left="560" w:hanging="560"/>
        <w:rPr>
          <w:color w:val="auto"/>
        </w:rPr>
      </w:pPr>
      <w:bookmarkStart w:id="12" w:name="_ENREF_12"/>
      <w:r w:rsidRPr="00762AB1">
        <w:rPr>
          <w:color w:val="auto"/>
        </w:rPr>
        <w:t>[12]</w:t>
      </w:r>
      <w:r w:rsidRPr="00762AB1">
        <w:rPr>
          <w:color w:val="auto"/>
        </w:rPr>
        <w:tab/>
        <w:t xml:space="preserve">M. L. Perlis, D. E. Giles, W. B. Mendelson, R. R. Bootzin, and J. K. Wyatt, “Psychophysiological insomnia: the behavioural model and a neurocognitive perspective,” </w:t>
      </w:r>
      <w:r w:rsidRPr="00762AB1">
        <w:rPr>
          <w:b/>
          <w:i/>
          <w:color w:val="auto"/>
        </w:rPr>
        <w:t>J Sleep Res</w:t>
      </w:r>
      <w:r w:rsidRPr="00762AB1">
        <w:rPr>
          <w:color w:val="auto"/>
        </w:rPr>
        <w:t>, vol. 6, no. 3, pp. 179-</w:t>
      </w:r>
      <w:r w:rsidRPr="00762AB1">
        <w:rPr>
          <w:rFonts w:hint="eastAsia"/>
          <w:color w:val="auto"/>
        </w:rPr>
        <w:t>1</w:t>
      </w:r>
      <w:r w:rsidRPr="00762AB1">
        <w:rPr>
          <w:color w:val="auto"/>
        </w:rPr>
        <w:t>88, 1997.</w:t>
      </w:r>
      <w:bookmarkEnd w:id="12"/>
    </w:p>
    <w:p w:rsidR="004E2509" w:rsidRPr="00452E5C" w:rsidRDefault="00BD1EB1" w:rsidP="00BB335D">
      <w:pPr>
        <w:pStyle w:val="EndNoteBibliography"/>
        <w:ind w:left="560" w:hanging="560"/>
      </w:pPr>
      <w:bookmarkStart w:id="13" w:name="_ENREF_13"/>
      <w:r w:rsidRPr="00762AB1">
        <w:rPr>
          <w:rFonts w:hint="eastAsia"/>
          <w:color w:val="auto"/>
        </w:rPr>
        <w:t>[13]</w:t>
      </w:r>
      <w:r w:rsidRPr="00762AB1">
        <w:rPr>
          <w:rFonts w:hint="eastAsia"/>
          <w:color w:val="auto"/>
        </w:rPr>
        <w:tab/>
        <w:t xml:space="preserve">(2014) </w:t>
      </w:r>
      <w:r w:rsidR="004E2509" w:rsidRPr="00762AB1">
        <w:rPr>
          <w:rFonts w:hint="eastAsia"/>
          <w:color w:val="auto"/>
        </w:rPr>
        <w:t>神念科技公司官方網站</w:t>
      </w:r>
      <w:r w:rsidRPr="00762AB1">
        <w:rPr>
          <w:rFonts w:hint="eastAsia"/>
          <w:color w:val="auto"/>
        </w:rPr>
        <w:t xml:space="preserve">. [Online]. </w:t>
      </w:r>
      <w:r>
        <w:rPr>
          <w:rFonts w:hint="eastAsia"/>
        </w:rPr>
        <w:t>Available:</w:t>
      </w:r>
      <w:r w:rsidR="004E2509" w:rsidRPr="00452E5C">
        <w:rPr>
          <w:rFonts w:hint="eastAsia"/>
        </w:rPr>
        <w:t xml:space="preserve"> </w:t>
      </w:r>
      <w:r w:rsidR="004E2509" w:rsidRPr="004E2509">
        <w:rPr>
          <w:rFonts w:hint="eastAsia"/>
        </w:rPr>
        <w:t>http://neuros</w:t>
      </w:r>
      <w:r w:rsidR="004E2509" w:rsidRPr="004E2509">
        <w:t>ky.com/zh-Hant/</w:t>
      </w:r>
      <w:bookmarkEnd w:id="13"/>
    </w:p>
    <w:p w:rsidR="004E2509" w:rsidRPr="00762AB1" w:rsidRDefault="004E2509" w:rsidP="00BB335D">
      <w:pPr>
        <w:pStyle w:val="EndNoteBibliography"/>
        <w:ind w:left="560" w:hanging="560"/>
        <w:rPr>
          <w:color w:val="auto"/>
        </w:rPr>
      </w:pPr>
      <w:bookmarkStart w:id="14" w:name="_ENREF_14"/>
      <w:r w:rsidRPr="00452E5C">
        <w:t>[14]</w:t>
      </w:r>
      <w:r w:rsidRPr="00452E5C">
        <w:tab/>
        <w:t>H. Berger</w:t>
      </w:r>
      <w:r w:rsidRPr="00BD1EB1">
        <w:t>,</w:t>
      </w:r>
      <w:r w:rsidRPr="00452E5C">
        <w:t xml:space="preserve"> “Über das elektrenkephalogramm des menschen</w:t>
      </w:r>
      <w:r w:rsidRPr="00BD1EB1">
        <w:t>,</w:t>
      </w:r>
      <w:r w:rsidRPr="00452E5C">
        <w:t xml:space="preserve">” </w:t>
      </w:r>
      <w:r w:rsidRPr="00BD1EB1">
        <w:rPr>
          <w:b/>
          <w:i/>
        </w:rPr>
        <w:lastRenderedPageBreak/>
        <w:t>European</w:t>
      </w:r>
      <w:r w:rsidRPr="00762AB1">
        <w:rPr>
          <w:b/>
          <w:i/>
          <w:color w:val="auto"/>
        </w:rPr>
        <w:t xml:space="preserve"> Archives of Psychiatry and Clinical Neuroscience</w:t>
      </w:r>
      <w:r w:rsidRPr="00762AB1">
        <w:rPr>
          <w:color w:val="auto"/>
        </w:rPr>
        <w:t>, vol. 87, no. 1, pp. 527-570, 1929.</w:t>
      </w:r>
      <w:bookmarkEnd w:id="14"/>
    </w:p>
    <w:p w:rsidR="004E2509" w:rsidRPr="00762AB1" w:rsidRDefault="004E2509" w:rsidP="00BB335D">
      <w:pPr>
        <w:pStyle w:val="EndNoteBibliography"/>
        <w:ind w:left="560" w:hanging="560"/>
        <w:rPr>
          <w:color w:val="auto"/>
        </w:rPr>
      </w:pPr>
      <w:bookmarkStart w:id="15" w:name="_ENREF_15"/>
      <w:r w:rsidRPr="00762AB1">
        <w:rPr>
          <w:color w:val="auto"/>
        </w:rPr>
        <w:t>[15]</w:t>
      </w:r>
      <w:r w:rsidRPr="00762AB1">
        <w:rPr>
          <w:color w:val="auto"/>
        </w:rPr>
        <w:tab/>
        <w:t xml:space="preserve">K. Pearson, “X. On the criterion that a given system of deviations from the probable in the case of a correlated system of variables is such that it can be reasonably supposed to have arisen from random sampling,” </w:t>
      </w:r>
      <w:r w:rsidRPr="00762AB1">
        <w:rPr>
          <w:b/>
          <w:i/>
          <w:color w:val="auto"/>
        </w:rPr>
        <w:t>Philosophical Magazine Series 5</w:t>
      </w:r>
      <w:r w:rsidRPr="00762AB1">
        <w:rPr>
          <w:color w:val="auto"/>
        </w:rPr>
        <w:t>, vol. 50, no. 302, pp. 157-175, 1900.</w:t>
      </w:r>
      <w:bookmarkEnd w:id="15"/>
    </w:p>
    <w:p w:rsidR="004E2509" w:rsidRPr="00452E5C" w:rsidRDefault="004E2509" w:rsidP="00BB335D">
      <w:pPr>
        <w:pStyle w:val="EndNoteBibliography"/>
        <w:ind w:left="560" w:hanging="560"/>
      </w:pPr>
      <w:bookmarkStart w:id="16" w:name="_ENREF_16"/>
      <w:r w:rsidRPr="00762AB1">
        <w:rPr>
          <w:color w:val="auto"/>
        </w:rPr>
        <w:t>[16]</w:t>
      </w:r>
      <w:r w:rsidRPr="00762AB1">
        <w:rPr>
          <w:color w:val="auto"/>
        </w:rPr>
        <w:tab/>
        <w:t>D. J. Buysse, A. Germain, M. L. Hall, D. E. Moul, E. A. Nofzinger, A. Begley, C. L. Ehlers, W. Thompson, and</w:t>
      </w:r>
      <w:r w:rsidRPr="00452E5C">
        <w:t xml:space="preserve"> D. J. Kupfer</w:t>
      </w:r>
      <w:r w:rsidRPr="00BD1EB1">
        <w:t>,</w:t>
      </w:r>
      <w:r w:rsidRPr="00452E5C">
        <w:t xml:space="preserve"> “EEG spectral analysis in primary insomnia: NREM period effects and sex differences</w:t>
      </w:r>
      <w:r w:rsidRPr="00BD1EB1">
        <w:t>,</w:t>
      </w:r>
      <w:r w:rsidRPr="00452E5C">
        <w:t xml:space="preserve">” </w:t>
      </w:r>
      <w:r w:rsidRPr="00BD1EB1">
        <w:rPr>
          <w:b/>
          <w:i/>
        </w:rPr>
        <w:t>Sleep</w:t>
      </w:r>
      <w:r w:rsidRPr="00BD1EB1">
        <w:t>,</w:t>
      </w:r>
      <w:r w:rsidRPr="00452E5C">
        <w:t xml:space="preserve"> vol. 31</w:t>
      </w:r>
      <w:r w:rsidRPr="00BD1EB1">
        <w:t>,</w:t>
      </w:r>
      <w:r w:rsidRPr="00452E5C">
        <w:t xml:space="preserve"> no. 12</w:t>
      </w:r>
      <w:r w:rsidRPr="00BD1EB1">
        <w:t>,</w:t>
      </w:r>
      <w:r w:rsidRPr="00452E5C">
        <w:t xml:space="preserve"> pp. 1673-1682</w:t>
      </w:r>
      <w:r w:rsidRPr="00BD1EB1">
        <w:t>,</w:t>
      </w:r>
      <w:r w:rsidRPr="00452E5C">
        <w:t xml:space="preserve"> 2008.</w:t>
      </w:r>
      <w:bookmarkEnd w:id="16"/>
    </w:p>
    <w:p w:rsidR="004E2509" w:rsidRPr="00452E5C" w:rsidRDefault="004E2509" w:rsidP="00BB335D">
      <w:pPr>
        <w:pStyle w:val="EndNoteBibliography"/>
        <w:ind w:left="560" w:hanging="560"/>
      </w:pPr>
      <w:bookmarkStart w:id="17" w:name="_ENREF_17"/>
      <w:r w:rsidRPr="00452E5C">
        <w:t>[17]</w:t>
      </w:r>
      <w:r w:rsidRPr="00452E5C">
        <w:tab/>
        <w:t>S. Castillo-Pérez</w:t>
      </w:r>
      <w:r w:rsidRPr="00BD1EB1">
        <w:t>,</w:t>
      </w:r>
      <w:r w:rsidRPr="00452E5C">
        <w:t xml:space="preserve"> V. Gómez-Pérez</w:t>
      </w:r>
      <w:r w:rsidRPr="00BD1EB1">
        <w:t>,</w:t>
      </w:r>
      <w:r w:rsidRPr="00452E5C">
        <w:t xml:space="preserve"> M. C. Velasco</w:t>
      </w:r>
      <w:r w:rsidRPr="00BD1EB1">
        <w:t>,</w:t>
      </w:r>
      <w:r w:rsidRPr="00452E5C">
        <w:t xml:space="preserve"> E. Pérez-Campos</w:t>
      </w:r>
      <w:r w:rsidRPr="00BD1EB1">
        <w:t>,</w:t>
      </w:r>
      <w:r w:rsidRPr="00452E5C">
        <w:t xml:space="preserve"> and M.-A. Mayoral</w:t>
      </w:r>
      <w:r w:rsidRPr="00BD1EB1">
        <w:t>,</w:t>
      </w:r>
      <w:r w:rsidRPr="00452E5C">
        <w:t xml:space="preserve"> “Effects of music therapy on depression compared with psychotherapy</w:t>
      </w:r>
      <w:r w:rsidRPr="00BD1EB1">
        <w:t>,</w:t>
      </w:r>
      <w:r w:rsidRPr="00452E5C">
        <w:t xml:space="preserve">” </w:t>
      </w:r>
      <w:r w:rsidRPr="00BD1EB1">
        <w:rPr>
          <w:b/>
          <w:i/>
        </w:rPr>
        <w:t>The Arts in Psychotherapy</w:t>
      </w:r>
      <w:r w:rsidRPr="00BD1EB1">
        <w:t>,</w:t>
      </w:r>
      <w:r w:rsidRPr="00452E5C">
        <w:t xml:space="preserve"> vol. 37</w:t>
      </w:r>
      <w:r w:rsidRPr="00BD1EB1">
        <w:t>,</w:t>
      </w:r>
      <w:r w:rsidRPr="00452E5C">
        <w:t xml:space="preserve"> no. 5</w:t>
      </w:r>
      <w:r w:rsidRPr="00BD1EB1">
        <w:t>,</w:t>
      </w:r>
      <w:r w:rsidRPr="00452E5C">
        <w:t xml:space="preserve"> pp. 387-390</w:t>
      </w:r>
      <w:r w:rsidRPr="00BD1EB1">
        <w:t>,</w:t>
      </w:r>
      <w:r w:rsidRPr="00452E5C">
        <w:t xml:space="preserve"> 2010.</w:t>
      </w:r>
      <w:bookmarkEnd w:id="17"/>
    </w:p>
    <w:p w:rsidR="004E2509" w:rsidRPr="00A66BBB" w:rsidRDefault="004E2509" w:rsidP="00BB335D">
      <w:pPr>
        <w:snapToGrid w:val="0"/>
        <w:spacing w:afterLines="50" w:after="180"/>
        <w:ind w:left="469" w:hangingChars="213" w:hanging="469"/>
        <w:jc w:val="both"/>
      </w:pPr>
    </w:p>
    <w:p w:rsidR="00BB335D" w:rsidRDefault="00BB335D"/>
    <w:sectPr w:rsidR="00BB335D" w:rsidSect="00BB335D">
      <w:type w:val="continuous"/>
      <w:pgSz w:w="11906" w:h="16838"/>
      <w:pgMar w:top="1418" w:right="1418" w:bottom="1418" w:left="1418"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CD" w:rsidRDefault="00516ECD" w:rsidP="004E2509">
      <w:r>
        <w:separator/>
      </w:r>
    </w:p>
  </w:endnote>
  <w:endnote w:type="continuationSeparator" w:id="0">
    <w:p w:rsidR="00516ECD" w:rsidRDefault="00516ECD" w:rsidP="004E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91240"/>
      <w:docPartObj>
        <w:docPartGallery w:val="Page Numbers (Bottom of Page)"/>
        <w:docPartUnique/>
      </w:docPartObj>
    </w:sdtPr>
    <w:sdtContent>
      <w:p w:rsidR="00BB335D" w:rsidRDefault="00BB335D">
        <w:pPr>
          <w:pStyle w:val="a6"/>
          <w:jc w:val="right"/>
        </w:pPr>
        <w:r>
          <w:fldChar w:fldCharType="begin"/>
        </w:r>
        <w:r>
          <w:instrText>PAGE   \* MERGEFORMAT</w:instrText>
        </w:r>
        <w:r>
          <w:fldChar w:fldCharType="separate"/>
        </w:r>
        <w:r w:rsidR="00B25AA6" w:rsidRPr="00B25AA6">
          <w:rPr>
            <w:noProof/>
            <w:lang w:val="zh-TW"/>
          </w:rPr>
          <w:t>5</w:t>
        </w:r>
        <w:r>
          <w:fldChar w:fldCharType="end"/>
        </w:r>
      </w:p>
    </w:sdtContent>
  </w:sdt>
  <w:p w:rsidR="00BB335D" w:rsidRDefault="00BB33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CD" w:rsidRDefault="00516ECD" w:rsidP="004E2509">
      <w:r>
        <w:separator/>
      </w:r>
    </w:p>
  </w:footnote>
  <w:footnote w:type="continuationSeparator" w:id="0">
    <w:p w:rsidR="00516ECD" w:rsidRDefault="00516ECD" w:rsidP="004E2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7FF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40C03B71"/>
    <w:multiLevelType w:val="hybridMultilevel"/>
    <w:tmpl w:val="B008A20A"/>
    <w:lvl w:ilvl="0" w:tplc="7F066B1A">
      <w:start w:val="1"/>
      <w:numFmt w:val="decimal"/>
      <w:lvlText w:val="%1.1"/>
      <w:lvlJc w:val="left"/>
      <w:pPr>
        <w:ind w:left="949" w:hanging="480"/>
      </w:pPr>
      <w:rPr>
        <w:rFonts w:hint="eastAsia"/>
      </w:rPr>
    </w:lvl>
    <w:lvl w:ilvl="1" w:tplc="04090019" w:tentative="1">
      <w:start w:val="1"/>
      <w:numFmt w:val="ideographTraditional"/>
      <w:lvlText w:val="%2、"/>
      <w:lvlJc w:val="left"/>
      <w:pPr>
        <w:ind w:left="1429" w:hanging="480"/>
      </w:pPr>
    </w:lvl>
    <w:lvl w:ilvl="2" w:tplc="0409001B" w:tentative="1">
      <w:start w:val="1"/>
      <w:numFmt w:val="lowerRoman"/>
      <w:lvlText w:val="%3."/>
      <w:lvlJc w:val="right"/>
      <w:pPr>
        <w:ind w:left="1909" w:hanging="480"/>
      </w:pPr>
    </w:lvl>
    <w:lvl w:ilvl="3" w:tplc="0409000F" w:tentative="1">
      <w:start w:val="1"/>
      <w:numFmt w:val="decimal"/>
      <w:lvlText w:val="%4."/>
      <w:lvlJc w:val="left"/>
      <w:pPr>
        <w:ind w:left="2389" w:hanging="480"/>
      </w:pPr>
    </w:lvl>
    <w:lvl w:ilvl="4" w:tplc="04090019" w:tentative="1">
      <w:start w:val="1"/>
      <w:numFmt w:val="ideographTraditional"/>
      <w:lvlText w:val="%5、"/>
      <w:lvlJc w:val="left"/>
      <w:pPr>
        <w:ind w:left="2869" w:hanging="480"/>
      </w:pPr>
    </w:lvl>
    <w:lvl w:ilvl="5" w:tplc="0409001B" w:tentative="1">
      <w:start w:val="1"/>
      <w:numFmt w:val="lowerRoman"/>
      <w:lvlText w:val="%6."/>
      <w:lvlJc w:val="right"/>
      <w:pPr>
        <w:ind w:left="3349" w:hanging="480"/>
      </w:pPr>
    </w:lvl>
    <w:lvl w:ilvl="6" w:tplc="0409000F" w:tentative="1">
      <w:start w:val="1"/>
      <w:numFmt w:val="decimal"/>
      <w:lvlText w:val="%7."/>
      <w:lvlJc w:val="left"/>
      <w:pPr>
        <w:ind w:left="3829" w:hanging="480"/>
      </w:pPr>
    </w:lvl>
    <w:lvl w:ilvl="7" w:tplc="04090019" w:tentative="1">
      <w:start w:val="1"/>
      <w:numFmt w:val="ideographTraditional"/>
      <w:lvlText w:val="%8、"/>
      <w:lvlJc w:val="left"/>
      <w:pPr>
        <w:ind w:left="4309" w:hanging="480"/>
      </w:pPr>
    </w:lvl>
    <w:lvl w:ilvl="8" w:tplc="0409001B" w:tentative="1">
      <w:start w:val="1"/>
      <w:numFmt w:val="lowerRoman"/>
      <w:lvlText w:val="%9."/>
      <w:lvlJc w:val="right"/>
      <w:pPr>
        <w:ind w:left="4789" w:hanging="480"/>
      </w:pPr>
    </w:lvl>
  </w:abstractNum>
  <w:abstractNum w:abstractNumId="2">
    <w:nsid w:val="542A1444"/>
    <w:multiLevelType w:val="multilevel"/>
    <w:tmpl w:val="6526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C56D46"/>
    <w:multiLevelType w:val="hybridMultilevel"/>
    <w:tmpl w:val="AA0036A2"/>
    <w:lvl w:ilvl="0" w:tplc="775C63C0">
      <w:start w:val="2"/>
      <w:numFmt w:val="decimal"/>
      <w:lvlText w:val="%1.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C554C30"/>
    <w:multiLevelType w:val="hybridMultilevel"/>
    <w:tmpl w:val="FEB4EA26"/>
    <w:lvl w:ilvl="0" w:tplc="0409000F">
      <w:start w:val="1"/>
      <w:numFmt w:val="decimal"/>
      <w:lvlText w:val="%1."/>
      <w:lvlJc w:val="left"/>
      <w:pPr>
        <w:ind w:left="480" w:hanging="480"/>
      </w:pPr>
    </w:lvl>
    <w:lvl w:ilvl="1" w:tplc="FAA2B36E">
      <w:start w:val="2"/>
      <w:numFmt w:val="decimal"/>
      <w:lvlText w:val="%2.2"/>
      <w:lvlJc w:val="left"/>
      <w:pPr>
        <w:ind w:left="960" w:hanging="480"/>
      </w:pPr>
      <w:rPr>
        <w:rFonts w:hint="eastAsia"/>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517335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7DF33795"/>
    <w:multiLevelType w:val="hybridMultilevel"/>
    <w:tmpl w:val="6EB6AE86"/>
    <w:lvl w:ilvl="0" w:tplc="1806F4F2">
      <w:start w:val="1"/>
      <w:numFmt w:val="decimal"/>
      <w:lvlText w:val="%1.2"/>
      <w:lvlJc w:val="left"/>
      <w:pPr>
        <w:ind w:left="949" w:hanging="480"/>
      </w:pPr>
      <w:rPr>
        <w:rFonts w:hint="eastAsia"/>
      </w:rPr>
    </w:lvl>
    <w:lvl w:ilvl="1" w:tplc="04090019" w:tentative="1">
      <w:start w:val="1"/>
      <w:numFmt w:val="ideographTraditional"/>
      <w:lvlText w:val="%2、"/>
      <w:lvlJc w:val="left"/>
      <w:pPr>
        <w:ind w:left="1429" w:hanging="480"/>
      </w:pPr>
    </w:lvl>
    <w:lvl w:ilvl="2" w:tplc="0409001B" w:tentative="1">
      <w:start w:val="1"/>
      <w:numFmt w:val="lowerRoman"/>
      <w:lvlText w:val="%3."/>
      <w:lvlJc w:val="right"/>
      <w:pPr>
        <w:ind w:left="1909" w:hanging="480"/>
      </w:pPr>
    </w:lvl>
    <w:lvl w:ilvl="3" w:tplc="0409000F" w:tentative="1">
      <w:start w:val="1"/>
      <w:numFmt w:val="decimal"/>
      <w:lvlText w:val="%4."/>
      <w:lvlJc w:val="left"/>
      <w:pPr>
        <w:ind w:left="2389" w:hanging="480"/>
      </w:pPr>
    </w:lvl>
    <w:lvl w:ilvl="4" w:tplc="04090019" w:tentative="1">
      <w:start w:val="1"/>
      <w:numFmt w:val="ideographTraditional"/>
      <w:lvlText w:val="%5、"/>
      <w:lvlJc w:val="left"/>
      <w:pPr>
        <w:ind w:left="2869" w:hanging="480"/>
      </w:pPr>
    </w:lvl>
    <w:lvl w:ilvl="5" w:tplc="0409001B" w:tentative="1">
      <w:start w:val="1"/>
      <w:numFmt w:val="lowerRoman"/>
      <w:lvlText w:val="%6."/>
      <w:lvlJc w:val="right"/>
      <w:pPr>
        <w:ind w:left="3349" w:hanging="480"/>
      </w:pPr>
    </w:lvl>
    <w:lvl w:ilvl="6" w:tplc="0409000F" w:tentative="1">
      <w:start w:val="1"/>
      <w:numFmt w:val="decimal"/>
      <w:lvlText w:val="%7."/>
      <w:lvlJc w:val="left"/>
      <w:pPr>
        <w:ind w:left="3829" w:hanging="480"/>
      </w:pPr>
    </w:lvl>
    <w:lvl w:ilvl="7" w:tplc="04090019" w:tentative="1">
      <w:start w:val="1"/>
      <w:numFmt w:val="ideographTraditional"/>
      <w:lvlText w:val="%8、"/>
      <w:lvlJc w:val="left"/>
      <w:pPr>
        <w:ind w:left="4309" w:hanging="480"/>
      </w:pPr>
    </w:lvl>
    <w:lvl w:ilvl="8" w:tplc="0409001B" w:tentative="1">
      <w:start w:val="1"/>
      <w:numFmt w:val="lowerRoman"/>
      <w:lvlText w:val="%9."/>
      <w:lvlJc w:val="right"/>
      <w:pPr>
        <w:ind w:left="4789" w:hanging="4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2509"/>
    <w:rsid w:val="00236C2F"/>
    <w:rsid w:val="00483726"/>
    <w:rsid w:val="004E2509"/>
    <w:rsid w:val="00516ECD"/>
    <w:rsid w:val="0058283C"/>
    <w:rsid w:val="00762AB1"/>
    <w:rsid w:val="00971761"/>
    <w:rsid w:val="00B0678D"/>
    <w:rsid w:val="00B25AA6"/>
    <w:rsid w:val="00BB335D"/>
    <w:rsid w:val="00BD1EB1"/>
    <w:rsid w:val="00C30A0C"/>
    <w:rsid w:val="00C429DF"/>
    <w:rsid w:val="00C46B4D"/>
    <w:rsid w:val="00F471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color w:val="000000"/>
        <w:kern w:val="2"/>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09"/>
    <w:pPr>
      <w:widowControl w:val="0"/>
    </w:pPr>
  </w:style>
  <w:style w:type="paragraph" w:styleId="1">
    <w:name w:val="heading 1"/>
    <w:basedOn w:val="a"/>
    <w:link w:val="10"/>
    <w:qFormat/>
    <w:rsid w:val="004E250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0"/>
    <w:link w:val="20"/>
    <w:qFormat/>
    <w:rsid w:val="004E2509"/>
    <w:pPr>
      <w:keepNext/>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4E2509"/>
    <w:rPr>
      <w:rFonts w:ascii="新細明體" w:eastAsia="新細明體" w:hAnsi="新細明體" w:cs="新細明體"/>
      <w:b/>
      <w:bCs/>
      <w:kern w:val="36"/>
      <w:sz w:val="48"/>
      <w:szCs w:val="48"/>
    </w:rPr>
  </w:style>
  <w:style w:type="character" w:customStyle="1" w:styleId="20">
    <w:name w:val="標題 2 字元"/>
    <w:basedOn w:val="a1"/>
    <w:link w:val="2"/>
    <w:rsid w:val="004E2509"/>
    <w:rPr>
      <w:b/>
      <w:szCs w:val="20"/>
    </w:rPr>
  </w:style>
  <w:style w:type="paragraph" w:styleId="a4">
    <w:name w:val="header"/>
    <w:basedOn w:val="a"/>
    <w:link w:val="a5"/>
    <w:uiPriority w:val="99"/>
    <w:unhideWhenUsed/>
    <w:rsid w:val="004E2509"/>
    <w:pPr>
      <w:tabs>
        <w:tab w:val="center" w:pos="4153"/>
        <w:tab w:val="right" w:pos="8306"/>
      </w:tabs>
      <w:snapToGrid w:val="0"/>
    </w:pPr>
    <w:rPr>
      <w:sz w:val="20"/>
      <w:szCs w:val="20"/>
    </w:rPr>
  </w:style>
  <w:style w:type="character" w:customStyle="1" w:styleId="a5">
    <w:name w:val="頁首 字元"/>
    <w:basedOn w:val="a1"/>
    <w:link w:val="a4"/>
    <w:uiPriority w:val="99"/>
    <w:rsid w:val="004E2509"/>
    <w:rPr>
      <w:sz w:val="20"/>
      <w:szCs w:val="20"/>
    </w:rPr>
  </w:style>
  <w:style w:type="paragraph" w:styleId="a6">
    <w:name w:val="footer"/>
    <w:basedOn w:val="a"/>
    <w:link w:val="a7"/>
    <w:uiPriority w:val="99"/>
    <w:unhideWhenUsed/>
    <w:rsid w:val="004E2509"/>
    <w:pPr>
      <w:tabs>
        <w:tab w:val="center" w:pos="4153"/>
        <w:tab w:val="right" w:pos="8306"/>
      </w:tabs>
      <w:snapToGrid w:val="0"/>
    </w:pPr>
    <w:rPr>
      <w:sz w:val="20"/>
      <w:szCs w:val="20"/>
    </w:rPr>
  </w:style>
  <w:style w:type="character" w:customStyle="1" w:styleId="a7">
    <w:name w:val="頁尾 字元"/>
    <w:basedOn w:val="a1"/>
    <w:link w:val="a6"/>
    <w:uiPriority w:val="99"/>
    <w:rsid w:val="004E2509"/>
    <w:rPr>
      <w:sz w:val="20"/>
      <w:szCs w:val="20"/>
    </w:rPr>
  </w:style>
  <w:style w:type="paragraph" w:styleId="a8">
    <w:name w:val="List Paragraph"/>
    <w:basedOn w:val="a"/>
    <w:uiPriority w:val="34"/>
    <w:qFormat/>
    <w:rsid w:val="004E2509"/>
    <w:pPr>
      <w:ind w:leftChars="200" w:left="480"/>
    </w:pPr>
  </w:style>
  <w:style w:type="paragraph" w:styleId="a0">
    <w:name w:val="Normal Indent"/>
    <w:basedOn w:val="a"/>
    <w:uiPriority w:val="99"/>
    <w:semiHidden/>
    <w:unhideWhenUsed/>
    <w:rsid w:val="004E2509"/>
    <w:pPr>
      <w:ind w:leftChars="200" w:left="480"/>
    </w:pPr>
  </w:style>
  <w:style w:type="character" w:customStyle="1" w:styleId="apple-converted-space">
    <w:name w:val="apple-converted-space"/>
    <w:basedOn w:val="a1"/>
    <w:rsid w:val="004E2509"/>
  </w:style>
  <w:style w:type="character" w:styleId="a9">
    <w:name w:val="Hyperlink"/>
    <w:basedOn w:val="a1"/>
    <w:uiPriority w:val="99"/>
    <w:unhideWhenUsed/>
    <w:rsid w:val="004E2509"/>
    <w:rPr>
      <w:color w:val="0000FF"/>
      <w:u w:val="single"/>
    </w:rPr>
  </w:style>
  <w:style w:type="paragraph" w:styleId="aa">
    <w:name w:val="Balloon Text"/>
    <w:basedOn w:val="a"/>
    <w:link w:val="ab"/>
    <w:uiPriority w:val="99"/>
    <w:semiHidden/>
    <w:unhideWhenUsed/>
    <w:rsid w:val="004E25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E2509"/>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0"/>
    <w:rsid w:val="004E2509"/>
    <w:pPr>
      <w:jc w:val="center"/>
    </w:pPr>
    <w:rPr>
      <w:noProof/>
    </w:rPr>
  </w:style>
  <w:style w:type="character" w:customStyle="1" w:styleId="EndNoteBibliographyTitle0">
    <w:name w:val="EndNote Bibliography Title 字元"/>
    <w:basedOn w:val="a1"/>
    <w:link w:val="EndNoteBibliographyTitle"/>
    <w:rsid w:val="004E2509"/>
    <w:rPr>
      <w:noProof/>
    </w:rPr>
  </w:style>
  <w:style w:type="paragraph" w:customStyle="1" w:styleId="EndNoteBibliography">
    <w:name w:val="EndNote Bibliography"/>
    <w:basedOn w:val="a"/>
    <w:link w:val="EndNoteBibliography0"/>
    <w:rsid w:val="004E2509"/>
    <w:pPr>
      <w:jc w:val="both"/>
    </w:pPr>
    <w:rPr>
      <w:noProof/>
    </w:rPr>
  </w:style>
  <w:style w:type="character" w:customStyle="1" w:styleId="EndNoteBibliography0">
    <w:name w:val="EndNote Bibliography 字元"/>
    <w:basedOn w:val="a1"/>
    <w:link w:val="EndNoteBibliography"/>
    <w:rsid w:val="004E2509"/>
    <w:rPr>
      <w:noProof/>
    </w:rPr>
  </w:style>
  <w:style w:type="character" w:styleId="ac">
    <w:name w:val="Placeholder Text"/>
    <w:basedOn w:val="a1"/>
    <w:uiPriority w:val="99"/>
    <w:semiHidden/>
    <w:rsid w:val="004E2509"/>
    <w:rPr>
      <w:color w:val="808080"/>
    </w:rPr>
  </w:style>
  <w:style w:type="character" w:styleId="ad">
    <w:name w:val="FollowedHyperlink"/>
    <w:basedOn w:val="a1"/>
    <w:uiPriority w:val="99"/>
    <w:semiHidden/>
    <w:unhideWhenUsed/>
    <w:rsid w:val="004E2509"/>
    <w:rPr>
      <w:color w:val="800080" w:themeColor="followedHyperlink"/>
      <w:u w:val="single"/>
    </w:rPr>
  </w:style>
  <w:style w:type="paragraph" w:styleId="ae">
    <w:name w:val="caption"/>
    <w:basedOn w:val="a"/>
    <w:next w:val="a"/>
    <w:qFormat/>
    <w:rsid w:val="004E2509"/>
    <w:pPr>
      <w:spacing w:before="120" w:after="120"/>
    </w:pPr>
    <w:rPr>
      <w:rFonts w:eastAsia="新細明體"/>
      <w:color w:val="auto"/>
      <w:sz w:val="20"/>
      <w:szCs w:val="20"/>
    </w:rPr>
  </w:style>
  <w:style w:type="table" w:styleId="af">
    <w:name w:val="Table Grid"/>
    <w:basedOn w:val="a2"/>
    <w:uiPriority w:val="59"/>
    <w:rsid w:val="004E2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sid w:val="004E250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4">
    <w:name w:val="Light List Accent 4"/>
    <w:basedOn w:val="a2"/>
    <w:uiPriority w:val="61"/>
    <w:rsid w:val="004E250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color w:val="000000"/>
        <w:kern w:val="2"/>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09"/>
    <w:pPr>
      <w:widowControl w:val="0"/>
    </w:pPr>
  </w:style>
  <w:style w:type="paragraph" w:styleId="1">
    <w:name w:val="heading 1"/>
    <w:basedOn w:val="a"/>
    <w:link w:val="10"/>
    <w:qFormat/>
    <w:rsid w:val="004E250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0"/>
    <w:link w:val="20"/>
    <w:qFormat/>
    <w:rsid w:val="004E2509"/>
    <w:pPr>
      <w:keepNext/>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4E2509"/>
    <w:rPr>
      <w:rFonts w:ascii="新細明體" w:eastAsia="新細明體" w:hAnsi="新細明體" w:cs="新細明體"/>
      <w:b/>
      <w:bCs/>
      <w:kern w:val="36"/>
      <w:sz w:val="48"/>
      <w:szCs w:val="48"/>
    </w:rPr>
  </w:style>
  <w:style w:type="character" w:customStyle="1" w:styleId="20">
    <w:name w:val="標題 2 字元"/>
    <w:basedOn w:val="a1"/>
    <w:link w:val="2"/>
    <w:rsid w:val="004E2509"/>
    <w:rPr>
      <w:b/>
      <w:szCs w:val="20"/>
    </w:rPr>
  </w:style>
  <w:style w:type="paragraph" w:styleId="a4">
    <w:name w:val="header"/>
    <w:basedOn w:val="a"/>
    <w:link w:val="a5"/>
    <w:uiPriority w:val="99"/>
    <w:unhideWhenUsed/>
    <w:rsid w:val="004E2509"/>
    <w:pPr>
      <w:tabs>
        <w:tab w:val="center" w:pos="4153"/>
        <w:tab w:val="right" w:pos="8306"/>
      </w:tabs>
      <w:snapToGrid w:val="0"/>
    </w:pPr>
    <w:rPr>
      <w:sz w:val="20"/>
      <w:szCs w:val="20"/>
    </w:rPr>
  </w:style>
  <w:style w:type="character" w:customStyle="1" w:styleId="a5">
    <w:name w:val="頁首 字元"/>
    <w:basedOn w:val="a1"/>
    <w:link w:val="a4"/>
    <w:uiPriority w:val="99"/>
    <w:rsid w:val="004E2509"/>
    <w:rPr>
      <w:sz w:val="20"/>
      <w:szCs w:val="20"/>
    </w:rPr>
  </w:style>
  <w:style w:type="paragraph" w:styleId="a6">
    <w:name w:val="footer"/>
    <w:basedOn w:val="a"/>
    <w:link w:val="a7"/>
    <w:uiPriority w:val="99"/>
    <w:unhideWhenUsed/>
    <w:rsid w:val="004E2509"/>
    <w:pPr>
      <w:tabs>
        <w:tab w:val="center" w:pos="4153"/>
        <w:tab w:val="right" w:pos="8306"/>
      </w:tabs>
      <w:snapToGrid w:val="0"/>
    </w:pPr>
    <w:rPr>
      <w:sz w:val="20"/>
      <w:szCs w:val="20"/>
    </w:rPr>
  </w:style>
  <w:style w:type="character" w:customStyle="1" w:styleId="a7">
    <w:name w:val="頁尾 字元"/>
    <w:basedOn w:val="a1"/>
    <w:link w:val="a6"/>
    <w:uiPriority w:val="99"/>
    <w:rsid w:val="004E2509"/>
    <w:rPr>
      <w:sz w:val="20"/>
      <w:szCs w:val="20"/>
    </w:rPr>
  </w:style>
  <w:style w:type="paragraph" w:styleId="a8">
    <w:name w:val="List Paragraph"/>
    <w:basedOn w:val="a"/>
    <w:uiPriority w:val="34"/>
    <w:qFormat/>
    <w:rsid w:val="004E2509"/>
    <w:pPr>
      <w:ind w:leftChars="200" w:left="480"/>
    </w:pPr>
  </w:style>
  <w:style w:type="paragraph" w:styleId="a0">
    <w:name w:val="Normal Indent"/>
    <w:basedOn w:val="a"/>
    <w:uiPriority w:val="99"/>
    <w:semiHidden/>
    <w:unhideWhenUsed/>
    <w:rsid w:val="004E2509"/>
    <w:pPr>
      <w:ind w:leftChars="200" w:left="480"/>
    </w:pPr>
  </w:style>
  <w:style w:type="character" w:customStyle="1" w:styleId="apple-converted-space">
    <w:name w:val="apple-converted-space"/>
    <w:basedOn w:val="a1"/>
    <w:rsid w:val="004E2509"/>
  </w:style>
  <w:style w:type="character" w:styleId="a9">
    <w:name w:val="Hyperlink"/>
    <w:basedOn w:val="a1"/>
    <w:uiPriority w:val="99"/>
    <w:unhideWhenUsed/>
    <w:rsid w:val="004E2509"/>
    <w:rPr>
      <w:color w:val="0000FF"/>
      <w:u w:val="single"/>
    </w:rPr>
  </w:style>
  <w:style w:type="paragraph" w:styleId="aa">
    <w:name w:val="Balloon Text"/>
    <w:basedOn w:val="a"/>
    <w:link w:val="ab"/>
    <w:uiPriority w:val="99"/>
    <w:semiHidden/>
    <w:unhideWhenUsed/>
    <w:rsid w:val="004E25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E2509"/>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0"/>
    <w:rsid w:val="004E2509"/>
    <w:pPr>
      <w:jc w:val="center"/>
    </w:pPr>
    <w:rPr>
      <w:noProof/>
    </w:rPr>
  </w:style>
  <w:style w:type="character" w:customStyle="1" w:styleId="EndNoteBibliographyTitle0">
    <w:name w:val="EndNote Bibliography Title 字元"/>
    <w:basedOn w:val="a1"/>
    <w:link w:val="EndNoteBibliographyTitle"/>
    <w:rsid w:val="004E2509"/>
    <w:rPr>
      <w:noProof/>
    </w:rPr>
  </w:style>
  <w:style w:type="paragraph" w:customStyle="1" w:styleId="EndNoteBibliography">
    <w:name w:val="EndNote Bibliography"/>
    <w:basedOn w:val="a"/>
    <w:link w:val="EndNoteBibliography0"/>
    <w:rsid w:val="004E2509"/>
    <w:pPr>
      <w:jc w:val="both"/>
    </w:pPr>
    <w:rPr>
      <w:noProof/>
    </w:rPr>
  </w:style>
  <w:style w:type="character" w:customStyle="1" w:styleId="EndNoteBibliography0">
    <w:name w:val="EndNote Bibliography 字元"/>
    <w:basedOn w:val="a1"/>
    <w:link w:val="EndNoteBibliography"/>
    <w:rsid w:val="004E2509"/>
    <w:rPr>
      <w:noProof/>
    </w:rPr>
  </w:style>
  <w:style w:type="character" w:styleId="ac">
    <w:name w:val="Placeholder Text"/>
    <w:basedOn w:val="a1"/>
    <w:uiPriority w:val="99"/>
    <w:semiHidden/>
    <w:rsid w:val="004E2509"/>
    <w:rPr>
      <w:color w:val="808080"/>
    </w:rPr>
  </w:style>
  <w:style w:type="character" w:styleId="ad">
    <w:name w:val="FollowedHyperlink"/>
    <w:basedOn w:val="a1"/>
    <w:uiPriority w:val="99"/>
    <w:semiHidden/>
    <w:unhideWhenUsed/>
    <w:rsid w:val="004E2509"/>
    <w:rPr>
      <w:color w:val="800080" w:themeColor="followedHyperlink"/>
      <w:u w:val="single"/>
    </w:rPr>
  </w:style>
  <w:style w:type="paragraph" w:styleId="ae">
    <w:name w:val="caption"/>
    <w:basedOn w:val="a"/>
    <w:next w:val="a"/>
    <w:qFormat/>
    <w:rsid w:val="004E2509"/>
    <w:pPr>
      <w:spacing w:before="120" w:after="120"/>
    </w:pPr>
    <w:rPr>
      <w:rFonts w:eastAsia="新細明體"/>
      <w:color w:val="auto"/>
      <w:sz w:val="20"/>
      <w:szCs w:val="20"/>
    </w:rPr>
  </w:style>
  <w:style w:type="table" w:styleId="af">
    <w:name w:val="Table Grid"/>
    <w:basedOn w:val="a2"/>
    <w:uiPriority w:val="59"/>
    <w:rsid w:val="004E2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2"/>
    <w:uiPriority w:val="61"/>
    <w:rsid w:val="004E250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4">
    <w:name w:val="Light List Accent 4"/>
    <w:basedOn w:val="a2"/>
    <w:uiPriority w:val="61"/>
    <w:rsid w:val="004E250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c@cyut.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ngyw@csmu.edu.tw" TargetMode="External"/><Relationship Id="rId4" Type="http://schemas.openxmlformats.org/officeDocument/2006/relationships/settings" Target="settings.xml"/><Relationship Id="rId9" Type="http://schemas.openxmlformats.org/officeDocument/2006/relationships/hyperlink" Target="mailto:wmw0127@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35"/>
    <w:rsid w:val="00524B9E"/>
    <w:rsid w:val="009E3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353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35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wmw0127</dc:creator>
  <cp:lastModifiedBy>wmw0127</cp:lastModifiedBy>
  <cp:revision>4</cp:revision>
  <dcterms:created xsi:type="dcterms:W3CDTF">2014-01-14T18:09:00Z</dcterms:created>
  <dcterms:modified xsi:type="dcterms:W3CDTF">2014-03-11T19:12:00Z</dcterms:modified>
</cp:coreProperties>
</file>